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F021" w14:textId="4C106CEE" w:rsidR="00674E52" w:rsidRPr="00C751FF" w:rsidRDefault="00674E52" w:rsidP="00BE1EA9">
      <w:pPr>
        <w:jc w:val="center"/>
        <w:rPr>
          <w:b/>
          <w:bCs/>
          <w:sz w:val="28"/>
          <w:szCs w:val="28"/>
        </w:rPr>
      </w:pPr>
      <w:bookmarkStart w:id="0" w:name="_Hlk153969610"/>
      <w:r w:rsidRPr="00C751FF">
        <w:rPr>
          <w:b/>
          <w:bCs/>
          <w:sz w:val="28"/>
          <w:szCs w:val="28"/>
        </w:rPr>
        <w:t>Neuro-Extracellular Vesicles: Pioneering Biomarkers in Neurological Research</w:t>
      </w:r>
    </w:p>
    <w:bookmarkEnd w:id="0"/>
    <w:p w14:paraId="4804DEA4" w14:textId="77777777" w:rsidR="00D5332B" w:rsidRDefault="00674E52" w:rsidP="00C751FF">
      <w:pPr>
        <w:pStyle w:val="Ingetavstnd"/>
        <w:rPr>
          <w:b/>
          <w:bCs/>
        </w:rPr>
      </w:pPr>
      <w:r w:rsidRPr="00674E52">
        <w:t>Fariborz Mobarrez</w:t>
      </w:r>
    </w:p>
    <w:p w14:paraId="6043E2EA" w14:textId="77777777" w:rsidR="00D5332B" w:rsidRDefault="00674E52" w:rsidP="00C751FF">
      <w:pPr>
        <w:pStyle w:val="Ingetavstnd"/>
      </w:pPr>
      <w:bookmarkStart w:id="1" w:name="_Hlk153969995"/>
      <w:r w:rsidRPr="00D5332B">
        <w:t xml:space="preserve">Associate Professor at </w:t>
      </w:r>
      <w:bookmarkStart w:id="2" w:name="_Hlk153969603"/>
      <w:r w:rsidRPr="00D5332B">
        <w:t>Department of Medical Sciences</w:t>
      </w:r>
      <w:bookmarkEnd w:id="2"/>
      <w:r w:rsidRPr="00D5332B">
        <w:t xml:space="preserve">, </w:t>
      </w:r>
      <w:r w:rsidRPr="00D5332B">
        <w:t>Uppsala University</w:t>
      </w:r>
      <w:r w:rsidR="00D5332B">
        <w:t>, Sweden</w:t>
      </w:r>
    </w:p>
    <w:bookmarkEnd w:id="1"/>
    <w:p w14:paraId="78F5A0F7" w14:textId="662F9FC0" w:rsidR="007A43F7" w:rsidRPr="00D5332B" w:rsidRDefault="00D5332B" w:rsidP="00C751FF">
      <w:pPr>
        <w:pStyle w:val="Ingetavstnd"/>
      </w:pPr>
      <w:r w:rsidRPr="00D5332B">
        <w:t>fariborz.mobarrez@medsci.uu.se</w:t>
      </w:r>
      <w:r w:rsidR="00674E52" w:rsidRPr="00D5332B">
        <w:br/>
      </w:r>
    </w:p>
    <w:p w14:paraId="18DF588A" w14:textId="4D4179A6" w:rsidR="007A43F7" w:rsidRDefault="007A43F7" w:rsidP="007A43F7">
      <w:pPr>
        <w:rPr>
          <w:b/>
          <w:bCs/>
          <w:sz w:val="24"/>
          <w:szCs w:val="24"/>
        </w:rPr>
      </w:pPr>
      <w:r>
        <w:rPr>
          <w:b/>
          <w:bCs/>
          <w:sz w:val="24"/>
          <w:szCs w:val="24"/>
        </w:rPr>
        <w:t>Presenter Name:</w:t>
      </w:r>
      <w:r w:rsidR="00674E52">
        <w:rPr>
          <w:b/>
          <w:bCs/>
          <w:sz w:val="24"/>
          <w:szCs w:val="24"/>
        </w:rPr>
        <w:t xml:space="preserve"> </w:t>
      </w:r>
      <w:bookmarkStart w:id="3" w:name="_Hlk153969070"/>
      <w:r w:rsidR="00674E52" w:rsidRPr="00674E52">
        <w:rPr>
          <w:sz w:val="24"/>
          <w:szCs w:val="24"/>
        </w:rPr>
        <w:t>Fariborz</w:t>
      </w:r>
      <w:r w:rsidR="00674E52" w:rsidRPr="00674E52">
        <w:t xml:space="preserve"> </w:t>
      </w:r>
      <w:r w:rsidR="00674E52" w:rsidRPr="00674E52">
        <w:rPr>
          <w:sz w:val="24"/>
          <w:szCs w:val="24"/>
        </w:rPr>
        <w:t>Mobarrez</w:t>
      </w:r>
      <w:bookmarkEnd w:id="3"/>
    </w:p>
    <w:p w14:paraId="48E7A3E6" w14:textId="531669F4" w:rsidR="007A43F7" w:rsidRDefault="007A43F7" w:rsidP="007A43F7">
      <w:pPr>
        <w:rPr>
          <w:b/>
          <w:bCs/>
          <w:sz w:val="24"/>
          <w:szCs w:val="24"/>
        </w:rPr>
      </w:pPr>
      <w:r>
        <w:rPr>
          <w:b/>
          <w:bCs/>
          <w:sz w:val="24"/>
          <w:szCs w:val="24"/>
        </w:rPr>
        <w:t xml:space="preserve">Abstract: </w:t>
      </w:r>
    </w:p>
    <w:p w14:paraId="7D9D5607" w14:textId="77777777" w:rsidR="00D5332B" w:rsidRPr="00D5332B" w:rsidRDefault="00D5332B" w:rsidP="00D5332B">
      <w:pPr>
        <w:rPr>
          <w:sz w:val="24"/>
          <w:szCs w:val="24"/>
        </w:rPr>
      </w:pPr>
      <w:r w:rsidRPr="00D5332B">
        <w:rPr>
          <w:sz w:val="24"/>
          <w:szCs w:val="24"/>
        </w:rPr>
        <w:t xml:space="preserve">Extracellular </w:t>
      </w:r>
      <w:proofErr w:type="spellStart"/>
      <w:r w:rsidRPr="00D5332B">
        <w:rPr>
          <w:sz w:val="24"/>
          <w:szCs w:val="24"/>
        </w:rPr>
        <w:t>vesicles</w:t>
      </w:r>
      <w:proofErr w:type="spellEnd"/>
      <w:r w:rsidRPr="00D5332B">
        <w:rPr>
          <w:sz w:val="24"/>
          <w:szCs w:val="24"/>
        </w:rPr>
        <w:t xml:space="preserve"> (EVs), characterized by their diverse biological functions, have emerged as crucial elements in medical diagnostics and therapeutics. These cell-derived vesicles encapsulate a range of molecular constituents reflective of their cells of origin, offering a window into various physiological and pathological processes. Among these, astrocyte-derived extracellular vesicles, termed neuro-EVs, have attracted significant attention for their potential role in neurology.</w:t>
      </w:r>
    </w:p>
    <w:p w14:paraId="4FCF9550" w14:textId="575FD419" w:rsidR="00D5332B" w:rsidRPr="00D5332B" w:rsidRDefault="00D5332B" w:rsidP="00D5332B">
      <w:pPr>
        <w:rPr>
          <w:sz w:val="24"/>
          <w:szCs w:val="24"/>
        </w:rPr>
      </w:pPr>
      <w:r w:rsidRPr="00D5332B">
        <w:rPr>
          <w:sz w:val="24"/>
          <w:szCs w:val="24"/>
        </w:rPr>
        <w:t>In neurological disorders like traumatic brain injury (</w:t>
      </w:r>
      <w:proofErr w:type="spellStart"/>
      <w:r w:rsidRPr="00D5332B">
        <w:rPr>
          <w:sz w:val="24"/>
          <w:szCs w:val="24"/>
        </w:rPr>
        <w:t>TBI</w:t>
      </w:r>
      <w:proofErr w:type="spellEnd"/>
      <w:r w:rsidRPr="00D5332B">
        <w:rPr>
          <w:sz w:val="24"/>
          <w:szCs w:val="24"/>
        </w:rPr>
        <w:t xml:space="preserve">) and neurodegenerative diseases, elevated concentrations of neuro-EVs have been detected, marking their significance in brain-related pathologies. These vesicles, carrying markers of their parent astrocytes, are released during cell activation or apoptosis and are vital in maintaining the blood-brain barrier (BBB). Our initial encounter with neuro-EVs in </w:t>
      </w:r>
      <w:proofErr w:type="spellStart"/>
      <w:r w:rsidRPr="00D5332B">
        <w:rPr>
          <w:sz w:val="24"/>
          <w:szCs w:val="24"/>
        </w:rPr>
        <w:t>TBI</w:t>
      </w:r>
      <w:proofErr w:type="spellEnd"/>
      <w:r w:rsidRPr="00D5332B">
        <w:rPr>
          <w:sz w:val="24"/>
          <w:szCs w:val="24"/>
        </w:rPr>
        <w:t xml:space="preserve"> patients led us to hypothesize their relevance in stress-induced exhaustion disorder (SED), a condition with symptoms and cognitive dysfunctions akin to minor </w:t>
      </w:r>
      <w:proofErr w:type="spellStart"/>
      <w:r w:rsidRPr="00D5332B">
        <w:rPr>
          <w:sz w:val="24"/>
          <w:szCs w:val="24"/>
        </w:rPr>
        <w:t>TBI</w:t>
      </w:r>
      <w:proofErr w:type="spellEnd"/>
      <w:r w:rsidRPr="00D5332B">
        <w:rPr>
          <w:sz w:val="24"/>
          <w:szCs w:val="24"/>
        </w:rPr>
        <w:t>. These parallels suggested a potential neurological component in SED, distinct from major depressive disorder (MDD), where such profound cognitive dysfunctions are less pronounced.</w:t>
      </w:r>
    </w:p>
    <w:p w14:paraId="69A00AA2" w14:textId="77777777" w:rsidR="00D5332B" w:rsidRPr="00D5332B" w:rsidRDefault="00D5332B" w:rsidP="00D5332B">
      <w:pPr>
        <w:rPr>
          <w:sz w:val="24"/>
          <w:szCs w:val="24"/>
        </w:rPr>
      </w:pPr>
      <w:r w:rsidRPr="00D5332B">
        <w:rPr>
          <w:sz w:val="24"/>
          <w:szCs w:val="24"/>
        </w:rPr>
        <w:t xml:space="preserve">Prolonged, unrelieved stress, characterizing SED, leads to chronic exhaustion, emotional instability, impaired sleep, and cognitive issues, closely mirroring neurocognitive symptoms observed in minor </w:t>
      </w:r>
      <w:proofErr w:type="spellStart"/>
      <w:r w:rsidRPr="00D5332B">
        <w:rPr>
          <w:sz w:val="24"/>
          <w:szCs w:val="24"/>
        </w:rPr>
        <w:t>TBI</w:t>
      </w:r>
      <w:proofErr w:type="spellEnd"/>
      <w:r w:rsidRPr="00D5332B">
        <w:rPr>
          <w:sz w:val="24"/>
          <w:szCs w:val="24"/>
        </w:rPr>
        <w:t xml:space="preserve">. Interestingly, research has demonstrated structural changes in critical brain regions like the medial prefrontal cortex, hippocampus, and amygdala in SED patients, further strengthening the neurobiological link. Given these similarities, the hypothesis was that SED patients would exhibit increased neuro-EV concentrations, akin to </w:t>
      </w:r>
      <w:proofErr w:type="spellStart"/>
      <w:r w:rsidRPr="00D5332B">
        <w:rPr>
          <w:sz w:val="24"/>
          <w:szCs w:val="24"/>
        </w:rPr>
        <w:t>TBI</w:t>
      </w:r>
      <w:proofErr w:type="spellEnd"/>
      <w:r w:rsidRPr="00D5332B">
        <w:rPr>
          <w:sz w:val="24"/>
          <w:szCs w:val="24"/>
        </w:rPr>
        <w:t xml:space="preserve"> patients.</w:t>
      </w:r>
    </w:p>
    <w:p w14:paraId="3BC4CA42" w14:textId="77777777" w:rsidR="00D5332B" w:rsidRPr="00D5332B" w:rsidRDefault="00D5332B" w:rsidP="00D5332B">
      <w:pPr>
        <w:rPr>
          <w:sz w:val="24"/>
          <w:szCs w:val="24"/>
        </w:rPr>
      </w:pPr>
      <w:r w:rsidRPr="00D5332B">
        <w:rPr>
          <w:sz w:val="24"/>
          <w:szCs w:val="24"/>
        </w:rPr>
        <w:t xml:space="preserve">Subsequent investigations confirmed this hypothesis, revealing higher concentrations of </w:t>
      </w:r>
      <w:proofErr w:type="gramStart"/>
      <w:r w:rsidRPr="00D5332B">
        <w:rPr>
          <w:sz w:val="24"/>
          <w:szCs w:val="24"/>
        </w:rPr>
        <w:t>astrocyte-derived</w:t>
      </w:r>
      <w:proofErr w:type="gramEnd"/>
      <w:r w:rsidRPr="00D5332B">
        <w:rPr>
          <w:sz w:val="24"/>
          <w:szCs w:val="24"/>
        </w:rPr>
        <w:t xml:space="preserve"> EVs in SED patients. This finding was pivotal in establishing SED as a condition with a significant neurological component, further distinguished from MDD by the unique profile of neuro-EVs.</w:t>
      </w:r>
    </w:p>
    <w:p w14:paraId="079024EA" w14:textId="77777777" w:rsidR="00D5332B" w:rsidRPr="00D5332B" w:rsidRDefault="00D5332B" w:rsidP="00D5332B">
      <w:pPr>
        <w:rPr>
          <w:sz w:val="24"/>
          <w:szCs w:val="24"/>
        </w:rPr>
      </w:pPr>
      <w:r w:rsidRPr="00D5332B">
        <w:rPr>
          <w:sz w:val="24"/>
          <w:szCs w:val="24"/>
        </w:rPr>
        <w:t>To validate the broad applicability of neuro-EVs as biomarkers, we extended our research to COVID-19 patients. Observations of longitudinal changes in neuro-EV profiles in these patients suggested a potential interaction between viral pathogenesis, systemic inflammation, and neurological impact.</w:t>
      </w:r>
    </w:p>
    <w:p w14:paraId="3FE4DDCE" w14:textId="77777777" w:rsidR="00D5332B" w:rsidRPr="00D5332B" w:rsidRDefault="00D5332B" w:rsidP="00D5332B">
      <w:pPr>
        <w:rPr>
          <w:sz w:val="24"/>
          <w:szCs w:val="24"/>
        </w:rPr>
      </w:pPr>
      <w:r w:rsidRPr="00D5332B">
        <w:rPr>
          <w:sz w:val="24"/>
          <w:szCs w:val="24"/>
        </w:rPr>
        <w:lastRenderedPageBreak/>
        <w:t xml:space="preserve">In conclusion, our findings underscore the potential of neuro-EVs as novel and non-invasive biomarkers for neurological research. Their ability to reflect neural disturbances in diverse conditions, from </w:t>
      </w:r>
      <w:proofErr w:type="spellStart"/>
      <w:r w:rsidRPr="00D5332B">
        <w:rPr>
          <w:sz w:val="24"/>
          <w:szCs w:val="24"/>
        </w:rPr>
        <w:t>TBI</w:t>
      </w:r>
      <w:proofErr w:type="spellEnd"/>
      <w:r w:rsidRPr="00D5332B">
        <w:rPr>
          <w:sz w:val="24"/>
          <w:szCs w:val="24"/>
        </w:rPr>
        <w:t xml:space="preserve"> and SED to infectious diseases like COVID-19, supports their utility in advancing diagnostic modalities, understanding disease progression, and potentially guiding therapeutic interventions in neurology and related fields. The detection of neuro-EVs through simple blood tests offers a promising avenue for elucidating pathophysiological mechanisms and managing various neurological conditions.</w:t>
      </w:r>
    </w:p>
    <w:p w14:paraId="6C637D16" w14:textId="77777777" w:rsidR="007F6730" w:rsidRDefault="007F6730" w:rsidP="007A43F7">
      <w:pPr>
        <w:rPr>
          <w:b/>
          <w:bCs/>
          <w:sz w:val="24"/>
          <w:szCs w:val="24"/>
        </w:rPr>
      </w:pPr>
    </w:p>
    <w:p w14:paraId="498C0F57" w14:textId="12589BF3" w:rsidR="007A43F7" w:rsidRDefault="007A43F7" w:rsidP="007A43F7">
      <w:pPr>
        <w:rPr>
          <w:b/>
          <w:bCs/>
          <w:sz w:val="24"/>
          <w:szCs w:val="24"/>
        </w:rPr>
      </w:pPr>
      <w:r>
        <w:rPr>
          <w:b/>
          <w:bCs/>
          <w:sz w:val="24"/>
          <w:szCs w:val="24"/>
        </w:rPr>
        <w:t>Biography of Presenter about 100 words:</w:t>
      </w:r>
    </w:p>
    <w:p w14:paraId="341727E2" w14:textId="25D618C4" w:rsidR="00C751FF" w:rsidRPr="00C751FF" w:rsidRDefault="00C751FF" w:rsidP="007A43F7">
      <w:pPr>
        <w:rPr>
          <w:sz w:val="24"/>
          <w:szCs w:val="24"/>
        </w:rPr>
      </w:pPr>
      <w:r w:rsidRPr="00C751FF">
        <w:rPr>
          <w:sz w:val="24"/>
          <w:szCs w:val="24"/>
        </w:rPr>
        <w:t xml:space="preserve">Dr. Fariborz Mobarrez, an Associate Professor at the Department of Medical Sciences, Uppsala University, has been a dedicated researcher in the field of medical science for over 20 years. His work, with a Ph.D. from Karolinska </w:t>
      </w:r>
      <w:proofErr w:type="spellStart"/>
      <w:r w:rsidRPr="00C751FF">
        <w:rPr>
          <w:sz w:val="24"/>
          <w:szCs w:val="24"/>
        </w:rPr>
        <w:t>Institutet</w:t>
      </w:r>
      <w:proofErr w:type="spellEnd"/>
      <w:r w:rsidRPr="00C751FF">
        <w:rPr>
          <w:sz w:val="24"/>
          <w:szCs w:val="24"/>
        </w:rPr>
        <w:t xml:space="preserve">, is focused on extracellular </w:t>
      </w:r>
      <w:proofErr w:type="spellStart"/>
      <w:r w:rsidRPr="00C751FF">
        <w:rPr>
          <w:sz w:val="24"/>
          <w:szCs w:val="24"/>
        </w:rPr>
        <w:t>vesicles</w:t>
      </w:r>
      <w:proofErr w:type="spellEnd"/>
      <w:r w:rsidRPr="00C751FF">
        <w:rPr>
          <w:sz w:val="24"/>
          <w:szCs w:val="24"/>
        </w:rPr>
        <w:t xml:space="preserve"> (EVs) in cardiovascular research and rheumatology</w:t>
      </w:r>
      <w:r w:rsidR="007F6730">
        <w:rPr>
          <w:sz w:val="24"/>
          <w:szCs w:val="24"/>
        </w:rPr>
        <w:t xml:space="preserve">. </w:t>
      </w:r>
      <w:r w:rsidRPr="00C751FF">
        <w:rPr>
          <w:sz w:val="24"/>
          <w:szCs w:val="24"/>
        </w:rPr>
        <w:t xml:space="preserve">Dr. </w:t>
      </w:r>
      <w:proofErr w:type="spellStart"/>
      <w:r w:rsidRPr="00C751FF">
        <w:rPr>
          <w:sz w:val="24"/>
          <w:szCs w:val="24"/>
        </w:rPr>
        <w:t>Mobarrez's</w:t>
      </w:r>
      <w:proofErr w:type="spellEnd"/>
      <w:r w:rsidRPr="00C751FF">
        <w:rPr>
          <w:sz w:val="24"/>
          <w:szCs w:val="24"/>
        </w:rPr>
        <w:t xml:space="preserve"> research has advanced the understanding of EVs in systemic autoimmune diseases. More recently, he has broadened his research scope to include neurological diseases, investigating the role of EVs as potential biomarkers. His extensive experience and numerous publications reflect his commitment and contribution to medical research.</w:t>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4D14A298" w:rsidR="004A171E" w:rsidRDefault="007A43F7" w:rsidP="007A43F7">
      <w:pPr>
        <w:rPr>
          <w:b/>
          <w:bCs/>
          <w:sz w:val="24"/>
          <w:szCs w:val="24"/>
        </w:rPr>
      </w:pPr>
      <w:r w:rsidRPr="007A43F7">
        <w:rPr>
          <w:b/>
          <w:bCs/>
          <w:sz w:val="24"/>
          <w:szCs w:val="24"/>
        </w:rPr>
        <w:t xml:space="preserve">Name: </w:t>
      </w:r>
      <w:r w:rsidR="00C751FF" w:rsidRPr="00C751FF">
        <w:rPr>
          <w:sz w:val="24"/>
          <w:szCs w:val="24"/>
        </w:rPr>
        <w:t>Fariborz</w:t>
      </w:r>
      <w:r w:rsidR="00C751FF" w:rsidRPr="00C751FF">
        <w:rPr>
          <w:sz w:val="24"/>
          <w:szCs w:val="24"/>
        </w:rPr>
        <w:t xml:space="preserve"> </w:t>
      </w:r>
      <w:r w:rsidR="00C751FF" w:rsidRPr="00C751FF">
        <w:rPr>
          <w:sz w:val="24"/>
          <w:szCs w:val="24"/>
        </w:rPr>
        <w:t>Mobarrez</w:t>
      </w:r>
      <w:r>
        <w:rPr>
          <w:b/>
          <w:bCs/>
          <w:sz w:val="24"/>
          <w:szCs w:val="24"/>
        </w:rPr>
        <w:br/>
      </w:r>
      <w:r w:rsidRPr="007A43F7">
        <w:rPr>
          <w:b/>
          <w:bCs/>
          <w:sz w:val="24"/>
          <w:szCs w:val="24"/>
        </w:rPr>
        <w:t xml:space="preserve">Affiliation: </w:t>
      </w:r>
      <w:r w:rsidR="00C751FF" w:rsidRPr="00C751FF">
        <w:rPr>
          <w:sz w:val="24"/>
          <w:szCs w:val="24"/>
        </w:rPr>
        <w:t>Associate Professor at Department of Medical Sciences, Uppsala University</w:t>
      </w:r>
      <w:r>
        <w:rPr>
          <w:b/>
          <w:bCs/>
          <w:sz w:val="24"/>
          <w:szCs w:val="24"/>
        </w:rPr>
        <w:br/>
      </w:r>
      <w:r w:rsidRPr="007A43F7">
        <w:rPr>
          <w:b/>
          <w:bCs/>
          <w:sz w:val="24"/>
          <w:szCs w:val="24"/>
        </w:rPr>
        <w:t>Country:</w:t>
      </w:r>
      <w:r w:rsidR="00C751FF">
        <w:rPr>
          <w:b/>
          <w:bCs/>
          <w:sz w:val="24"/>
          <w:szCs w:val="24"/>
        </w:rPr>
        <w:t xml:space="preserve"> </w:t>
      </w:r>
      <w:r w:rsidR="00C751FF" w:rsidRPr="00C751FF">
        <w:rPr>
          <w:sz w:val="24"/>
          <w:szCs w:val="24"/>
        </w:rPr>
        <w:t>Sweden</w:t>
      </w:r>
    </w:p>
    <w:p w14:paraId="47FF30D1" w14:textId="7F3A9123" w:rsidR="00C751FF" w:rsidRPr="00C751FF" w:rsidRDefault="00C751FF" w:rsidP="00C751FF">
      <w:pPr>
        <w:rPr>
          <w:b/>
          <w:bCs/>
          <w:sz w:val="24"/>
          <w:szCs w:val="24"/>
        </w:rPr>
      </w:pPr>
      <w:r>
        <w:rPr>
          <w:noProof/>
        </w:rPr>
        <w:drawing>
          <wp:inline distT="0" distB="0" distL="0" distR="0" wp14:anchorId="04DEF716" wp14:editId="39523A59">
            <wp:extent cx="3486409" cy="3167743"/>
            <wp:effectExtent l="0" t="0" r="0" b="0"/>
            <wp:docPr id="1379309953" name="Bildobjekt 1" descr="En bild som visar Människoansikte, person, inomhus, Människoskäg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09953" name="Bildobjekt 1" descr="En bild som visar Människoansikte, person, inomhus, Människoskägg&#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3622170" cy="3291095"/>
                    </a:xfrm>
                    <a:prstGeom prst="rect">
                      <a:avLst/>
                    </a:prstGeom>
                  </pic:spPr>
                </pic:pic>
              </a:graphicData>
            </a:graphic>
          </wp:inline>
        </w:drawing>
      </w:r>
    </w:p>
    <w:sectPr w:rsidR="00C751FF" w:rsidRPr="00C751FF">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A670" w14:textId="77777777" w:rsidR="00BF6A39" w:rsidRDefault="00BF6A39" w:rsidP="00BE1EA9">
      <w:pPr>
        <w:spacing w:after="0" w:line="240" w:lineRule="auto"/>
      </w:pPr>
      <w:r>
        <w:separator/>
      </w:r>
    </w:p>
  </w:endnote>
  <w:endnote w:type="continuationSeparator" w:id="0">
    <w:p w14:paraId="22BE52A2" w14:textId="77777777" w:rsidR="00BF6A39" w:rsidRDefault="00BF6A39"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065867077"/>
      <w:docPartObj>
        <w:docPartGallery w:val="Page Numbers (Bottom of Page)"/>
        <w:docPartUnique/>
      </w:docPartObj>
    </w:sdtPr>
    <w:sdtContent>
      <w:p w14:paraId="37A7E72E" w14:textId="5E5D74DD" w:rsidR="00C751FF" w:rsidRDefault="00C751FF" w:rsidP="00C63E0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58842051" w14:textId="77777777" w:rsidR="00C751FF" w:rsidRDefault="00C751FF" w:rsidP="00C751F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462042433"/>
      <w:docPartObj>
        <w:docPartGallery w:val="Page Numbers (Bottom of Page)"/>
        <w:docPartUnique/>
      </w:docPartObj>
    </w:sdtPr>
    <w:sdtContent>
      <w:p w14:paraId="38F98887" w14:textId="2946503D" w:rsidR="00C751FF" w:rsidRDefault="00C751FF" w:rsidP="00C63E0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138931B7" w14:textId="77777777" w:rsidR="00C751FF" w:rsidRDefault="00C751FF" w:rsidP="00C751FF">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DA3F" w14:textId="77777777" w:rsidR="00BF6A39" w:rsidRDefault="00BF6A39" w:rsidP="00BE1EA9">
      <w:pPr>
        <w:spacing w:after="0" w:line="240" w:lineRule="auto"/>
      </w:pPr>
      <w:r>
        <w:separator/>
      </w:r>
    </w:p>
  </w:footnote>
  <w:footnote w:type="continuationSeparator" w:id="0">
    <w:p w14:paraId="08E9A038" w14:textId="77777777" w:rsidR="00BF6A39" w:rsidRDefault="00BF6A39"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1998FECF" w:rsidR="00BE1EA9" w:rsidRDefault="00BE1EA9" w:rsidP="00BE1E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3C4FF4"/>
    <w:rsid w:val="003F348B"/>
    <w:rsid w:val="004A171E"/>
    <w:rsid w:val="004E5CBB"/>
    <w:rsid w:val="00674E52"/>
    <w:rsid w:val="007A43F7"/>
    <w:rsid w:val="007F6730"/>
    <w:rsid w:val="00BE1EA9"/>
    <w:rsid w:val="00BF6A39"/>
    <w:rsid w:val="00C751FF"/>
    <w:rsid w:val="00D53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E1EA9"/>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E1EA9"/>
  </w:style>
  <w:style w:type="paragraph" w:styleId="Sidfot">
    <w:name w:val="footer"/>
    <w:basedOn w:val="Normal"/>
    <w:link w:val="SidfotChar"/>
    <w:uiPriority w:val="99"/>
    <w:unhideWhenUsed/>
    <w:rsid w:val="00BE1EA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E1EA9"/>
  </w:style>
  <w:style w:type="paragraph" w:styleId="Liststycke">
    <w:name w:val="List Paragraph"/>
    <w:basedOn w:val="Normal"/>
    <w:uiPriority w:val="34"/>
    <w:qFormat/>
    <w:rsid w:val="004A171E"/>
    <w:pPr>
      <w:ind w:left="720"/>
      <w:contextualSpacing/>
    </w:pPr>
  </w:style>
  <w:style w:type="paragraph" w:styleId="Ingetavstnd">
    <w:name w:val="No Spacing"/>
    <w:uiPriority w:val="1"/>
    <w:qFormat/>
    <w:rsid w:val="00C751FF"/>
    <w:pPr>
      <w:spacing w:after="0" w:line="240" w:lineRule="auto"/>
    </w:pPr>
    <w:rPr>
      <w:lang w:val="en-US"/>
    </w:rPr>
  </w:style>
  <w:style w:type="character" w:styleId="Sidnummer">
    <w:name w:val="page number"/>
    <w:basedOn w:val="Standardstycketeckensnitt"/>
    <w:uiPriority w:val="99"/>
    <w:semiHidden/>
    <w:unhideWhenUsed/>
    <w:rsid w:val="00C7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56052">
      <w:bodyDiv w:val="1"/>
      <w:marLeft w:val="0"/>
      <w:marRight w:val="0"/>
      <w:marTop w:val="0"/>
      <w:marBottom w:val="0"/>
      <w:divBdr>
        <w:top w:val="none" w:sz="0" w:space="0" w:color="auto"/>
        <w:left w:val="none" w:sz="0" w:space="0" w:color="auto"/>
        <w:bottom w:val="none" w:sz="0" w:space="0" w:color="auto"/>
        <w:right w:val="none" w:sz="0" w:space="0" w:color="auto"/>
      </w:divBdr>
    </w:div>
    <w:div w:id="1558736322">
      <w:bodyDiv w:val="1"/>
      <w:marLeft w:val="0"/>
      <w:marRight w:val="0"/>
      <w:marTop w:val="0"/>
      <w:marBottom w:val="0"/>
      <w:divBdr>
        <w:top w:val="none" w:sz="0" w:space="0" w:color="auto"/>
        <w:left w:val="none" w:sz="0" w:space="0" w:color="auto"/>
        <w:bottom w:val="none" w:sz="0" w:space="0" w:color="auto"/>
        <w:right w:val="none" w:sz="0" w:space="0" w:color="auto"/>
      </w:divBdr>
    </w:div>
    <w:div w:id="2006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3500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Fariborz</cp:lastModifiedBy>
  <cp:revision>3</cp:revision>
  <cp:lastPrinted>2023-12-20T12:14:00Z</cp:lastPrinted>
  <dcterms:created xsi:type="dcterms:W3CDTF">2023-12-20T11:52:00Z</dcterms:created>
  <dcterms:modified xsi:type="dcterms:W3CDTF">2023-12-20T12:15:00Z</dcterms:modified>
</cp:coreProperties>
</file>