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F2049" w14:textId="77777777" w:rsidR="001D2AFE" w:rsidRPr="001D2AFE" w:rsidRDefault="001D2AFE" w:rsidP="001D2AFE">
      <w:pPr>
        <w:spacing w:after="120"/>
        <w:jc w:val="center"/>
        <w:rPr>
          <w:b/>
          <w:bCs/>
          <w:i/>
          <w:iCs/>
          <w:sz w:val="24"/>
          <w:szCs w:val="24"/>
          <w:lang w:val="en-US"/>
        </w:rPr>
      </w:pPr>
      <w:r w:rsidRPr="001D2AFE">
        <w:rPr>
          <w:b/>
          <w:bCs/>
          <w:i/>
          <w:iCs/>
          <w:sz w:val="24"/>
          <w:szCs w:val="24"/>
          <w:lang w:val="en-US"/>
        </w:rPr>
        <w:t>Comparative between Newly prepared Copolymers with Their Nano-</w:t>
      </w:r>
      <w:proofErr w:type="spellStart"/>
      <w:r w:rsidRPr="001D2AFE">
        <w:rPr>
          <w:b/>
          <w:bCs/>
          <w:i/>
          <w:iCs/>
          <w:sz w:val="24"/>
          <w:szCs w:val="24"/>
          <w:lang w:val="en-US"/>
        </w:rPr>
        <w:t>composits</w:t>
      </w:r>
      <w:proofErr w:type="spellEnd"/>
      <w:r w:rsidRPr="001D2AFE">
        <w:rPr>
          <w:b/>
          <w:bCs/>
          <w:i/>
          <w:iCs/>
          <w:sz w:val="24"/>
          <w:szCs w:val="24"/>
          <w:lang w:val="en-US"/>
        </w:rPr>
        <w:t xml:space="preserve"> as Flow Improver for Lubricating Oil</w:t>
      </w:r>
    </w:p>
    <w:p w14:paraId="286BA738" w14:textId="77777777" w:rsidR="008C0DF0" w:rsidRPr="008C0DF0" w:rsidRDefault="008C0DF0" w:rsidP="0064531A">
      <w:pPr>
        <w:spacing w:after="120"/>
        <w:jc w:val="center"/>
        <w:rPr>
          <w:i/>
          <w:iCs/>
          <w:lang w:val="en-US"/>
        </w:rPr>
      </w:pPr>
      <w:proofErr w:type="spellStart"/>
      <w:r w:rsidRPr="008C0DF0">
        <w:rPr>
          <w:i/>
          <w:iCs/>
          <w:u w:val="single"/>
          <w:lang w:val="en-US"/>
        </w:rPr>
        <w:t>Abeer</w:t>
      </w:r>
      <w:proofErr w:type="spellEnd"/>
      <w:r w:rsidRPr="008C0DF0">
        <w:rPr>
          <w:i/>
          <w:iCs/>
          <w:u w:val="single"/>
          <w:lang w:val="en-US"/>
        </w:rPr>
        <w:t xml:space="preserve"> A. El-Segaey</w:t>
      </w:r>
      <w:r w:rsidRPr="008C0DF0">
        <w:rPr>
          <w:i/>
          <w:iCs/>
          <w:u w:val="single"/>
          <w:vertAlign w:val="superscript"/>
          <w:lang w:val="en-US"/>
        </w:rPr>
        <w:t>1,*</w:t>
      </w:r>
      <w:r w:rsidRPr="008C0DF0">
        <w:rPr>
          <w:i/>
          <w:iCs/>
          <w:lang w:val="en-US"/>
        </w:rPr>
        <w:t xml:space="preserve">, </w:t>
      </w:r>
      <w:proofErr w:type="spellStart"/>
      <w:r w:rsidRPr="008C0DF0">
        <w:rPr>
          <w:i/>
          <w:iCs/>
          <w:lang w:val="en-US"/>
        </w:rPr>
        <w:t>Olfat</w:t>
      </w:r>
      <w:proofErr w:type="spellEnd"/>
      <w:r w:rsidRPr="008C0DF0">
        <w:rPr>
          <w:i/>
          <w:iCs/>
          <w:lang w:val="en-US"/>
        </w:rPr>
        <w:t xml:space="preserve"> E. El-Azabawy</w:t>
      </w:r>
      <w:r w:rsidRPr="008C0DF0">
        <w:rPr>
          <w:i/>
          <w:iCs/>
          <w:vertAlign w:val="superscript"/>
          <w:lang w:val="en-US"/>
        </w:rPr>
        <w:t>1</w:t>
      </w:r>
      <w:r w:rsidRPr="008C0DF0">
        <w:rPr>
          <w:i/>
          <w:iCs/>
          <w:lang w:val="en-US"/>
        </w:rPr>
        <w:t xml:space="preserve">, </w:t>
      </w:r>
      <w:proofErr w:type="spellStart"/>
      <w:r w:rsidRPr="008C0DF0">
        <w:rPr>
          <w:i/>
          <w:iCs/>
          <w:lang w:val="en-US"/>
        </w:rPr>
        <w:t>Enas</w:t>
      </w:r>
      <w:proofErr w:type="spellEnd"/>
      <w:r w:rsidRPr="008C0DF0">
        <w:rPr>
          <w:i/>
          <w:iCs/>
          <w:lang w:val="en-US"/>
        </w:rPr>
        <w:t xml:space="preserve"> I. Arafa</w:t>
      </w:r>
      <w:r w:rsidRPr="008C0DF0">
        <w:rPr>
          <w:i/>
          <w:iCs/>
          <w:vertAlign w:val="superscript"/>
          <w:lang w:val="en-US"/>
        </w:rPr>
        <w:t>1</w:t>
      </w:r>
      <w:r w:rsidRPr="008C0DF0">
        <w:rPr>
          <w:i/>
          <w:iCs/>
          <w:lang w:val="en-US"/>
        </w:rPr>
        <w:t xml:space="preserve">, and </w:t>
      </w:r>
      <w:proofErr w:type="spellStart"/>
      <w:r w:rsidRPr="008C0DF0">
        <w:rPr>
          <w:i/>
          <w:iCs/>
          <w:lang w:val="en-US"/>
        </w:rPr>
        <w:t>Hussin</w:t>
      </w:r>
      <w:proofErr w:type="spellEnd"/>
      <w:r w:rsidRPr="008C0DF0">
        <w:rPr>
          <w:i/>
          <w:iCs/>
          <w:lang w:val="en-US"/>
        </w:rPr>
        <w:t xml:space="preserve"> I. Al-Shafey</w:t>
      </w:r>
      <w:r w:rsidRPr="008C0DF0">
        <w:rPr>
          <w:i/>
          <w:iCs/>
          <w:vertAlign w:val="superscript"/>
          <w:lang w:val="en-US"/>
        </w:rPr>
        <w:t>1</w:t>
      </w:r>
      <w:r w:rsidRPr="008C0DF0">
        <w:rPr>
          <w:i/>
          <w:iCs/>
          <w:lang w:val="en-US"/>
        </w:rPr>
        <w:t xml:space="preserve"> </w:t>
      </w:r>
    </w:p>
    <w:p w14:paraId="1C692A00" w14:textId="77777777" w:rsidR="008C0DF0" w:rsidRPr="002F0605" w:rsidRDefault="008C0DF0" w:rsidP="0064531A">
      <w:pPr>
        <w:spacing w:after="120"/>
        <w:ind w:right="-340"/>
        <w:jc w:val="both"/>
        <w:rPr>
          <w:rFonts w:asciiTheme="majorBidi" w:hAnsiTheme="majorBidi" w:cstheme="majorBidi"/>
        </w:rPr>
      </w:pPr>
      <w:proofErr w:type="gramStart"/>
      <w:r w:rsidRPr="002F0605">
        <w:rPr>
          <w:rFonts w:ascii="Times New Roman" w:hAnsi="Times New Roman" w:cs="Times New Roman"/>
          <w:vertAlign w:val="superscript"/>
        </w:rPr>
        <w:t>1</w:t>
      </w:r>
      <w:r w:rsidRPr="002F0605">
        <w:rPr>
          <w:rFonts w:ascii="Times New Roman" w:hAnsi="Times New Roman" w:cs="Times New Roman"/>
        </w:rPr>
        <w:t>Petroleum Applications Department, Egyptian Petroleum Research Institute, Nasr City, Cairo, Egypt.</w:t>
      </w:r>
      <w:proofErr w:type="gramEnd"/>
    </w:p>
    <w:p w14:paraId="678310BF" w14:textId="0ECD02B3" w:rsidR="008C0DF0" w:rsidRPr="008C0DF0" w:rsidRDefault="008C0DF0" w:rsidP="008C0DF0">
      <w:pPr>
        <w:spacing w:after="0" w:line="360" w:lineRule="auto"/>
        <w:ind w:right="-340"/>
        <w:jc w:val="both"/>
        <w:rPr>
          <w:rFonts w:ascii="Times New Roman" w:hAnsi="Times New Roman" w:cs="Times New Roman"/>
        </w:rPr>
      </w:pPr>
      <w:r w:rsidRPr="008C0DF0">
        <w:rPr>
          <w:rFonts w:ascii="Times New Roman" w:hAnsi="Times New Roman" w:cs="Times New Roman"/>
          <w:b/>
          <w:bCs/>
        </w:rPr>
        <w:t>Email address</w:t>
      </w:r>
      <w:r w:rsidRPr="008C0DF0">
        <w:rPr>
          <w:rFonts w:ascii="Times New Roman" w:hAnsi="Times New Roman" w:cs="Times New Roman"/>
        </w:rPr>
        <w:t xml:space="preserve">: </w:t>
      </w:r>
      <w:hyperlink r:id="rId8" w:history="1">
        <w:r w:rsidRPr="008C0DF0">
          <w:rPr>
            <w:rFonts w:ascii="Times New Roman" w:hAnsi="Times New Roman" w:cs="Times New Roman"/>
          </w:rPr>
          <w:t>be_abeer@yahoo.com</w:t>
        </w:r>
      </w:hyperlink>
    </w:p>
    <w:p w14:paraId="78F5A0F7" w14:textId="65CD9653" w:rsidR="007A43F7" w:rsidRPr="008C0DF0" w:rsidRDefault="008C0DF0" w:rsidP="008C0DF0">
      <w:pPr>
        <w:spacing w:after="0" w:line="360" w:lineRule="auto"/>
        <w:ind w:right="-340"/>
        <w:jc w:val="both"/>
        <w:rPr>
          <w:rFonts w:ascii="Times New Roman" w:hAnsi="Times New Roman" w:cs="Times New Roman"/>
        </w:rPr>
      </w:pPr>
      <w:r w:rsidRPr="008C0DF0">
        <w:rPr>
          <w:rFonts w:ascii="Times New Roman" w:hAnsi="Times New Roman" w:cs="Times New Roman"/>
          <w:b/>
          <w:bCs/>
        </w:rPr>
        <w:t>Phone</w:t>
      </w:r>
      <w:r w:rsidRPr="008C0DF0">
        <w:rPr>
          <w:rFonts w:ascii="Times New Roman" w:hAnsi="Times New Roman" w:cs="Times New Roman"/>
        </w:rPr>
        <w:t>: +201098773361</w:t>
      </w:r>
    </w:p>
    <w:p w14:paraId="18DF588A" w14:textId="6BF5921F" w:rsidR="007A43F7" w:rsidRPr="008C0DF0" w:rsidRDefault="007A43F7" w:rsidP="008C0DF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Presenter Name:</w:t>
      </w:r>
      <w:r w:rsidR="008C0DF0" w:rsidRPr="008C0DF0"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8C0DF0" w:rsidRPr="008C0DF0">
        <w:rPr>
          <w:sz w:val="24"/>
          <w:szCs w:val="24"/>
          <w:lang w:val="en-US"/>
        </w:rPr>
        <w:t>Abeer</w:t>
      </w:r>
      <w:proofErr w:type="spellEnd"/>
      <w:r w:rsidR="008C0DF0" w:rsidRPr="008C0DF0">
        <w:rPr>
          <w:sz w:val="24"/>
          <w:szCs w:val="24"/>
          <w:lang w:val="en-US"/>
        </w:rPr>
        <w:t xml:space="preserve"> A. El-</w:t>
      </w:r>
      <w:proofErr w:type="spellStart"/>
      <w:r w:rsidR="008C0DF0" w:rsidRPr="008C0DF0">
        <w:rPr>
          <w:sz w:val="24"/>
          <w:szCs w:val="24"/>
          <w:lang w:val="en-US"/>
        </w:rPr>
        <w:t>Segaey</w:t>
      </w:r>
      <w:proofErr w:type="spellEnd"/>
    </w:p>
    <w:p w14:paraId="48E7A3E6" w14:textId="68F76C11" w:rsidR="007A43F7" w:rsidRDefault="007A43F7" w:rsidP="000258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Abstract: </w:t>
      </w:r>
    </w:p>
    <w:p w14:paraId="3436B288" w14:textId="77777777" w:rsidR="00025825" w:rsidRPr="00E32CAC" w:rsidRDefault="00025825" w:rsidP="00025825">
      <w:pPr>
        <w:spacing w:line="360" w:lineRule="auto"/>
        <w:ind w:right="-341" w:firstLine="567"/>
        <w:jc w:val="both"/>
        <w:rPr>
          <w:rFonts w:asciiTheme="majorBidi" w:hAnsiTheme="majorBidi" w:cstheme="majorBidi"/>
          <w:sz w:val="24"/>
          <w:szCs w:val="24"/>
        </w:rPr>
      </w:pPr>
      <w:r w:rsidRPr="00E32CAC">
        <w:rPr>
          <w:rFonts w:asciiTheme="majorBidi" w:hAnsiTheme="majorBidi" w:cstheme="majorBidi"/>
          <w:sz w:val="24"/>
          <w:szCs w:val="24"/>
        </w:rPr>
        <w:t>Lubricating oil is an essential product of energy so the goal</w:t>
      </w:r>
      <w:r>
        <w:rPr>
          <w:rFonts w:asciiTheme="majorBidi" w:hAnsiTheme="majorBidi" w:cstheme="majorBidi"/>
          <w:sz w:val="24"/>
          <w:szCs w:val="24"/>
        </w:rPr>
        <w:t xml:space="preserve"> of this work</w:t>
      </w:r>
      <w:r w:rsidRPr="00E32CAC">
        <w:rPr>
          <w:rFonts w:asciiTheme="majorBidi" w:hAnsiTheme="majorBidi" w:cstheme="majorBidi"/>
          <w:sz w:val="24"/>
          <w:szCs w:val="24"/>
        </w:rPr>
        <w:t xml:space="preserve"> is modifying </w:t>
      </w:r>
      <w:r>
        <w:rPr>
          <w:rFonts w:asciiTheme="majorBidi" w:hAnsiTheme="majorBidi" w:cstheme="majorBidi"/>
          <w:sz w:val="24"/>
          <w:szCs w:val="24"/>
        </w:rPr>
        <w:t xml:space="preserve">the petroleum lubricating </w:t>
      </w:r>
      <w:r w:rsidRPr="00E32CAC">
        <w:rPr>
          <w:rFonts w:asciiTheme="majorBidi" w:hAnsiTheme="majorBidi" w:cstheme="majorBidi"/>
          <w:sz w:val="24"/>
          <w:szCs w:val="24"/>
        </w:rPr>
        <w:t xml:space="preserve">oil. In this work the copolymers (CPs);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hexadecylmethacrylate-dodecene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(CP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2CAC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hexadecylmethacrylate-hexadecene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(CP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32CAC">
        <w:rPr>
          <w:rFonts w:asciiTheme="majorBidi" w:hAnsiTheme="majorBidi" w:cstheme="majorBidi"/>
          <w:sz w:val="24"/>
          <w:szCs w:val="24"/>
        </w:rPr>
        <w:t xml:space="preserve">) was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laboratoryly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synthesized through solution polymerization of the synthesized ester of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hexadecylmethacrylate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with 1-dodecene or 1-hexadecene. The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nano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r w:rsidRPr="00E32CAC">
        <w:rPr>
          <w:rFonts w:asciiTheme="majorBidi" w:hAnsiTheme="majorBidi" w:cstheme="majorBidi"/>
          <w:sz w:val="24"/>
          <w:szCs w:val="24"/>
        </w:rPr>
        <w:t xml:space="preserve">composite of these polymers </w:t>
      </w:r>
      <w:r>
        <w:rPr>
          <w:rFonts w:asciiTheme="majorBidi" w:hAnsiTheme="majorBidi" w:cstheme="majorBidi"/>
          <w:sz w:val="24"/>
          <w:szCs w:val="24"/>
        </w:rPr>
        <w:t xml:space="preserve">NCPs;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hexadecylmethacrylate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dodecene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-NMMT </w:t>
      </w:r>
      <w:r w:rsidRPr="00E32CAC">
        <w:rPr>
          <w:rFonts w:asciiTheme="majorBidi" w:hAnsiTheme="majorBidi" w:cstheme="majorBidi"/>
          <w:sz w:val="24"/>
          <w:szCs w:val="24"/>
        </w:rPr>
        <w:t>(NCP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) and</w:t>
      </w:r>
      <w:r w:rsidRPr="00E32C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hexadecylmethacrylate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hexadecene</w:t>
      </w:r>
      <w:proofErr w:type="spellEnd"/>
      <w:r>
        <w:rPr>
          <w:rFonts w:asciiTheme="majorBidi" w:hAnsiTheme="majorBidi" w:cstheme="majorBidi"/>
          <w:sz w:val="24"/>
          <w:szCs w:val="24"/>
        </w:rPr>
        <w:t>-NMMT (</w:t>
      </w:r>
      <w:r w:rsidRPr="00E32CAC">
        <w:rPr>
          <w:rFonts w:asciiTheme="majorBidi" w:hAnsiTheme="majorBidi" w:cstheme="majorBidi"/>
          <w:sz w:val="24"/>
          <w:szCs w:val="24"/>
        </w:rPr>
        <w:t>NCP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32CAC">
        <w:rPr>
          <w:rFonts w:asciiTheme="majorBidi" w:hAnsiTheme="majorBidi" w:cstheme="majorBidi"/>
          <w:sz w:val="24"/>
          <w:szCs w:val="24"/>
        </w:rPr>
        <w:t xml:space="preserve">) was synthesized through the emulsion polymerization of the same reactants of the </w:t>
      </w:r>
      <w:r>
        <w:rPr>
          <w:rFonts w:asciiTheme="majorBidi" w:hAnsiTheme="majorBidi" w:cstheme="majorBidi"/>
          <w:sz w:val="24"/>
          <w:szCs w:val="24"/>
        </w:rPr>
        <w:t xml:space="preserve">prepared </w:t>
      </w:r>
      <w:r w:rsidRPr="00E32CAC">
        <w:rPr>
          <w:rFonts w:asciiTheme="majorBidi" w:hAnsiTheme="majorBidi" w:cstheme="majorBidi"/>
          <w:sz w:val="24"/>
          <w:szCs w:val="24"/>
        </w:rPr>
        <w:t xml:space="preserve">CPs with adding the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nano-montmorolonite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. FTIR and </w:t>
      </w:r>
      <w:r w:rsidRPr="00E32CAC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32CAC">
        <w:rPr>
          <w:rFonts w:asciiTheme="majorBidi" w:hAnsiTheme="majorBidi" w:cstheme="majorBidi"/>
          <w:sz w:val="24"/>
          <w:szCs w:val="24"/>
        </w:rPr>
        <w:t xml:space="preserve">HNMR was achieved to prove the success preparation CPs and NCPs, TGA to prove the thermal stability of these polymers </w:t>
      </w:r>
      <w:r>
        <w:rPr>
          <w:rFonts w:asciiTheme="majorBidi" w:hAnsiTheme="majorBidi" w:cstheme="majorBidi"/>
          <w:sz w:val="24"/>
          <w:szCs w:val="24"/>
        </w:rPr>
        <w:t>also</w:t>
      </w:r>
      <w:r w:rsidRPr="00E32CAC">
        <w:rPr>
          <w:rFonts w:asciiTheme="majorBidi" w:hAnsiTheme="majorBidi" w:cstheme="majorBidi"/>
          <w:sz w:val="24"/>
          <w:szCs w:val="24"/>
        </w:rPr>
        <w:t xml:space="preserve"> TEM and DLS was achieved for the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nanocomposite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polymers. The prepared polymers were applied as pour-point-depressant (PPD), flow-improver (FI)</w:t>
      </w:r>
      <w:proofErr w:type="gramStart"/>
      <w:r w:rsidRPr="00E32CAC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E32CAC">
        <w:rPr>
          <w:rFonts w:asciiTheme="majorBidi" w:hAnsiTheme="majorBidi" w:cstheme="majorBidi"/>
          <w:sz w:val="24"/>
          <w:szCs w:val="24"/>
        </w:rPr>
        <w:t xml:space="preserve"> a lubricating oil viscosity modifier (VM)</w:t>
      </w:r>
      <w:r w:rsidRPr="00E32CAC">
        <w:rPr>
          <w:sz w:val="24"/>
          <w:szCs w:val="24"/>
          <w:lang w:bidi="ar-EG"/>
        </w:rPr>
        <w:t xml:space="preserve"> </w:t>
      </w:r>
      <w:r w:rsidRPr="00E32CAC">
        <w:rPr>
          <w:rFonts w:asciiTheme="majorBidi" w:hAnsiTheme="majorBidi" w:cstheme="majorBidi"/>
          <w:sz w:val="24"/>
          <w:szCs w:val="24"/>
        </w:rPr>
        <w:t>to show high efficiency of all polymer</w:t>
      </w:r>
      <w:r>
        <w:rPr>
          <w:rFonts w:asciiTheme="majorBidi" w:hAnsiTheme="majorBidi" w:cstheme="majorBidi"/>
          <w:sz w:val="24"/>
          <w:szCs w:val="24"/>
        </w:rPr>
        <w:t>s</w:t>
      </w:r>
      <w:r w:rsidRPr="00E32CAC">
        <w:rPr>
          <w:rFonts w:asciiTheme="majorBidi" w:hAnsiTheme="majorBidi" w:cstheme="majorBidi"/>
          <w:sz w:val="24"/>
          <w:szCs w:val="24"/>
        </w:rPr>
        <w:t xml:space="preserve">, then the results was compared between the CPs and NCPs for proving the modification of the </w:t>
      </w:r>
      <w:proofErr w:type="spellStart"/>
      <w:r w:rsidRPr="00E32CAC">
        <w:rPr>
          <w:rFonts w:asciiTheme="majorBidi" w:hAnsiTheme="majorBidi" w:cstheme="majorBidi"/>
          <w:sz w:val="24"/>
          <w:szCs w:val="24"/>
        </w:rPr>
        <w:t>nanocompsites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at all the results. The pour-point was depressed from 0 </w:t>
      </w:r>
      <w:proofErr w:type="spellStart"/>
      <w:r w:rsidRPr="00E32CAC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Pr="00E32CAC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(blank) to -15, -21, -21 and -27 </w:t>
      </w:r>
      <w:proofErr w:type="spellStart"/>
      <w:r w:rsidRPr="00E32CAC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Pr="00E32CAC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Pr="00E32CAC">
        <w:rPr>
          <w:rFonts w:asciiTheme="majorBidi" w:hAnsiTheme="majorBidi" w:cstheme="majorBidi"/>
          <w:sz w:val="24"/>
          <w:szCs w:val="24"/>
        </w:rPr>
        <w:t xml:space="preserve"> for 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2CAC">
        <w:rPr>
          <w:rFonts w:asciiTheme="majorBidi" w:hAnsiTheme="majorBidi" w:cstheme="majorBidi"/>
          <w:sz w:val="24"/>
          <w:szCs w:val="24"/>
        </w:rPr>
        <w:t>, 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32CAC">
        <w:rPr>
          <w:rFonts w:asciiTheme="majorBidi" w:hAnsiTheme="majorBidi" w:cstheme="majorBidi"/>
          <w:sz w:val="24"/>
          <w:szCs w:val="24"/>
        </w:rPr>
        <w:t>, NCP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2CAC">
        <w:rPr>
          <w:rFonts w:asciiTheme="majorBidi" w:hAnsiTheme="majorBidi" w:cstheme="majorBidi"/>
          <w:sz w:val="24"/>
          <w:szCs w:val="24"/>
        </w:rPr>
        <w:t xml:space="preserve"> and NCP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32CAC">
        <w:rPr>
          <w:rFonts w:asciiTheme="majorBidi" w:hAnsiTheme="majorBidi" w:cstheme="majorBidi"/>
          <w:sz w:val="24"/>
          <w:szCs w:val="24"/>
        </w:rPr>
        <w:t xml:space="preserve"> respectively at 10,000 ppm of them. The viscosity-index elevated from 86.57 (blank) to 89.31, 90.87, 91.02 and 92.47 for 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2CAC">
        <w:rPr>
          <w:rFonts w:asciiTheme="majorBidi" w:hAnsiTheme="majorBidi" w:cstheme="majorBidi"/>
          <w:sz w:val="24"/>
          <w:szCs w:val="24"/>
        </w:rPr>
        <w:t>, 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32CAC">
        <w:rPr>
          <w:rFonts w:asciiTheme="majorBidi" w:hAnsiTheme="majorBidi" w:cstheme="majorBidi"/>
          <w:sz w:val="24"/>
          <w:szCs w:val="24"/>
        </w:rPr>
        <w:t>, NCP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2CAC">
        <w:rPr>
          <w:rFonts w:asciiTheme="majorBidi" w:hAnsiTheme="majorBidi" w:cstheme="majorBidi"/>
          <w:sz w:val="24"/>
          <w:szCs w:val="24"/>
        </w:rPr>
        <w:t xml:space="preserve"> and NCP</w:t>
      </w:r>
      <w:r w:rsidRPr="00E32CA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32CAC">
        <w:rPr>
          <w:rFonts w:asciiTheme="majorBidi" w:hAnsiTheme="majorBidi" w:cstheme="majorBidi"/>
          <w:sz w:val="24"/>
          <w:szCs w:val="24"/>
        </w:rPr>
        <w:t xml:space="preserve"> respectively. </w:t>
      </w:r>
    </w:p>
    <w:p w14:paraId="6A6CE1B7" w14:textId="0FA03D98" w:rsidR="007A43F7" w:rsidRPr="00025825" w:rsidRDefault="00025825" w:rsidP="00025825">
      <w:pPr>
        <w:spacing w:line="360" w:lineRule="auto"/>
        <w:ind w:right="-341"/>
        <w:jc w:val="both"/>
        <w:rPr>
          <w:rFonts w:asciiTheme="majorBidi" w:hAnsiTheme="majorBidi" w:cstheme="majorBidi"/>
          <w:sz w:val="24"/>
          <w:szCs w:val="24"/>
        </w:rPr>
      </w:pPr>
      <w:r w:rsidRPr="00E32CAC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Keywords:</w:t>
      </w:r>
      <w:r w:rsidRPr="00E32CAC">
        <w:rPr>
          <w:rFonts w:asciiTheme="majorBidi" w:hAnsiTheme="majorBidi" w:cstheme="majorBidi"/>
          <w:i/>
          <w:iCs/>
          <w:sz w:val="24"/>
          <w:szCs w:val="24"/>
        </w:rPr>
        <w:t xml:space="preserve"> Copolymers, </w:t>
      </w:r>
      <w:proofErr w:type="spellStart"/>
      <w:r w:rsidRPr="00E32CAC">
        <w:rPr>
          <w:rFonts w:asciiTheme="majorBidi" w:hAnsiTheme="majorBidi" w:cstheme="majorBidi"/>
          <w:i/>
          <w:iCs/>
          <w:sz w:val="24"/>
          <w:szCs w:val="24"/>
        </w:rPr>
        <w:t>Montmorillonite</w:t>
      </w:r>
      <w:proofErr w:type="spellEnd"/>
      <w:r w:rsidRPr="00E32CAC">
        <w:rPr>
          <w:rFonts w:asciiTheme="majorBidi" w:hAnsiTheme="majorBidi" w:cstheme="majorBidi"/>
          <w:i/>
          <w:iCs/>
          <w:sz w:val="24"/>
          <w:szCs w:val="24"/>
        </w:rPr>
        <w:t>, lubricating oil, pour-point depressant, rheology and flow improver</w:t>
      </w:r>
      <w:r w:rsidRPr="00E32CAC">
        <w:rPr>
          <w:rFonts w:asciiTheme="majorBidi" w:hAnsiTheme="majorBidi" w:cstheme="majorBidi"/>
          <w:sz w:val="24"/>
          <w:szCs w:val="24"/>
        </w:rPr>
        <w:t>.</w:t>
      </w:r>
    </w:p>
    <w:p w14:paraId="498C0F57" w14:textId="1BEF4B5A" w:rsidR="007A43F7" w:rsidRDefault="007A43F7" w:rsidP="008343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Presenter:</w:t>
      </w:r>
    </w:p>
    <w:p w14:paraId="65BE419A" w14:textId="34017621" w:rsidR="00834332" w:rsidRPr="00834332" w:rsidRDefault="00834332" w:rsidP="00834332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834332">
        <w:rPr>
          <w:b/>
          <w:bCs/>
          <w:sz w:val="24"/>
          <w:szCs w:val="24"/>
          <w:u w:val="single"/>
          <w:lang w:val="en-US"/>
        </w:rPr>
        <w:t xml:space="preserve">Researcher </w:t>
      </w:r>
      <w:r w:rsidRPr="00834332">
        <w:rPr>
          <w:sz w:val="24"/>
          <w:szCs w:val="24"/>
          <w:lang w:val="en-US"/>
        </w:rPr>
        <w:t>at Application</w:t>
      </w:r>
      <w:r w:rsidR="001268F4">
        <w:rPr>
          <w:sz w:val="24"/>
          <w:szCs w:val="24"/>
          <w:lang w:val="en-US"/>
        </w:rPr>
        <w:t>s</w:t>
      </w:r>
      <w:r w:rsidRPr="00834332">
        <w:rPr>
          <w:sz w:val="24"/>
          <w:szCs w:val="24"/>
          <w:lang w:val="en-US"/>
        </w:rPr>
        <w:t xml:space="preserve"> Department, Egyptian Petroleum Research Institute</w:t>
      </w:r>
      <w:r>
        <w:rPr>
          <w:sz w:val="24"/>
          <w:szCs w:val="24"/>
          <w:lang w:val="en-US"/>
        </w:rPr>
        <w:t>.</w:t>
      </w:r>
    </w:p>
    <w:p w14:paraId="462A83ED" w14:textId="6900F3C3" w:rsidR="00834332" w:rsidRDefault="00834332" w:rsidP="0083433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30EB1">
        <w:rPr>
          <w:b/>
          <w:bCs/>
          <w:sz w:val="24"/>
          <w:szCs w:val="24"/>
          <w:u w:val="single"/>
        </w:rPr>
        <w:t xml:space="preserve">PhD in Organic chemistry in 2020 </w:t>
      </w:r>
      <w:r w:rsidRPr="00834332">
        <w:rPr>
          <w:b/>
          <w:bCs/>
          <w:sz w:val="24"/>
          <w:szCs w:val="24"/>
        </w:rPr>
        <w:t xml:space="preserve">in </w:t>
      </w:r>
      <w:r w:rsidRPr="00834332">
        <w:rPr>
          <w:sz w:val="24"/>
          <w:szCs w:val="24"/>
        </w:rPr>
        <w:t xml:space="preserve">"Synthesis of Some </w:t>
      </w:r>
      <w:proofErr w:type="spellStart"/>
      <w:r w:rsidRPr="00834332">
        <w:rPr>
          <w:sz w:val="24"/>
          <w:szCs w:val="24"/>
        </w:rPr>
        <w:t>Terpolymer</w:t>
      </w:r>
      <w:proofErr w:type="spellEnd"/>
      <w:r w:rsidRPr="00834332">
        <w:rPr>
          <w:sz w:val="24"/>
          <w:szCs w:val="24"/>
        </w:rPr>
        <w:t xml:space="preserve"> </w:t>
      </w:r>
      <w:proofErr w:type="spellStart"/>
      <w:r w:rsidRPr="00834332">
        <w:rPr>
          <w:sz w:val="24"/>
          <w:szCs w:val="24"/>
        </w:rPr>
        <w:t>Nanocomposites</w:t>
      </w:r>
      <w:proofErr w:type="spellEnd"/>
      <w:r w:rsidRPr="00834332">
        <w:rPr>
          <w:sz w:val="24"/>
          <w:szCs w:val="24"/>
        </w:rPr>
        <w:t xml:space="preserve"> and Their </w:t>
      </w:r>
      <w:r w:rsidRPr="00834332">
        <w:rPr>
          <w:sz w:val="24"/>
          <w:szCs w:val="24"/>
          <w:lang w:val="en-US"/>
        </w:rPr>
        <w:t>Evaluation</w:t>
      </w:r>
      <w:r w:rsidRPr="00834332">
        <w:rPr>
          <w:sz w:val="24"/>
          <w:szCs w:val="24"/>
        </w:rPr>
        <w:t xml:space="preserve"> as Additiv</w:t>
      </w:r>
      <w:r w:rsidR="001268F4">
        <w:rPr>
          <w:sz w:val="24"/>
          <w:szCs w:val="24"/>
        </w:rPr>
        <w:t>es for Some Petroleum Products"</w:t>
      </w:r>
      <w:r w:rsidRPr="00834332">
        <w:rPr>
          <w:b/>
          <w:bCs/>
          <w:sz w:val="24"/>
          <w:szCs w:val="24"/>
        </w:rPr>
        <w:t>.</w:t>
      </w:r>
    </w:p>
    <w:p w14:paraId="14073666" w14:textId="433D02AE" w:rsidR="00557BF1" w:rsidRDefault="00F30EB1" w:rsidP="0083433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30EB1">
        <w:rPr>
          <w:b/>
          <w:bCs/>
          <w:sz w:val="24"/>
          <w:szCs w:val="24"/>
          <w:u w:val="single"/>
        </w:rPr>
        <w:t>Some of publications</w:t>
      </w:r>
      <w:r>
        <w:rPr>
          <w:b/>
          <w:bCs/>
          <w:sz w:val="24"/>
          <w:szCs w:val="24"/>
          <w:u w:val="single"/>
        </w:rPr>
        <w:t>;</w:t>
      </w:r>
      <w:r w:rsidRPr="00F30EB1">
        <w:t xml:space="preserve"> </w:t>
      </w:r>
      <w:r w:rsidRPr="004A4151">
        <w:t xml:space="preserve">Comparative study between Copolymer based on oleic acid and its </w:t>
      </w:r>
      <w:proofErr w:type="spellStart"/>
      <w:r w:rsidRPr="004A4151">
        <w:t>nanohybrid</w:t>
      </w:r>
      <w:proofErr w:type="spellEnd"/>
      <w:r w:rsidRPr="004A4151">
        <w:t xml:space="preserve"> for improving the cold flow properties of diesel fuel</w:t>
      </w:r>
      <w:r>
        <w:t xml:space="preserve"> </w:t>
      </w:r>
      <w:r w:rsidRPr="00F30EB1">
        <w:rPr>
          <w:b/>
          <w:bCs/>
        </w:rPr>
        <w:t>(2023)</w:t>
      </w:r>
      <w:r>
        <w:rPr>
          <w:b/>
          <w:bCs/>
          <w:sz w:val="24"/>
          <w:szCs w:val="24"/>
        </w:rPr>
        <w:t xml:space="preserve">, </w:t>
      </w:r>
      <w:hyperlink r:id="rId9" w:history="1">
        <w:r w:rsidRPr="00E05C31">
          <w:t xml:space="preserve">Evaluation of newly copolymers and their </w:t>
        </w:r>
        <w:proofErr w:type="spellStart"/>
        <w:r w:rsidRPr="00E05C31">
          <w:t>montmorillonite</w:t>
        </w:r>
        <w:proofErr w:type="spellEnd"/>
        <w:r w:rsidRPr="00E05C31">
          <w:t xml:space="preserve"> </w:t>
        </w:r>
        <w:proofErr w:type="spellStart"/>
        <w:r w:rsidRPr="00E05C31">
          <w:t>nanocomposite</w:t>
        </w:r>
        <w:proofErr w:type="spellEnd"/>
        <w:r w:rsidRPr="00E05C31">
          <w:t xml:space="preserve"> as cold flow improver for petroleum </w:t>
        </w:r>
        <w:r w:rsidRPr="00E05C31">
          <w:lastRenderedPageBreak/>
          <w:t>lubricating oil</w:t>
        </w:r>
      </w:hyperlink>
      <w:r>
        <w:rPr>
          <w:b/>
          <w:bCs/>
          <w:sz w:val="24"/>
          <w:szCs w:val="24"/>
        </w:rPr>
        <w:t xml:space="preserve"> (2023) </w:t>
      </w:r>
      <w:r w:rsidRPr="00F30EB1">
        <w:rPr>
          <w:sz w:val="24"/>
          <w:szCs w:val="24"/>
        </w:rPr>
        <w:t>and</w:t>
      </w:r>
      <w:r>
        <w:rPr>
          <w:b/>
          <w:bCs/>
          <w:sz w:val="24"/>
          <w:szCs w:val="24"/>
        </w:rPr>
        <w:t xml:space="preserve"> </w:t>
      </w:r>
      <w:r w:rsidRPr="0035502E">
        <w:t>Comparison between Schiff-base and its iron complex as steel corrosion inhibitors used by the petroleum industry in marine environments</w:t>
      </w:r>
      <w:r>
        <w:rPr>
          <w:b/>
          <w:bCs/>
          <w:sz w:val="24"/>
          <w:szCs w:val="24"/>
        </w:rPr>
        <w:t xml:space="preserve"> (2023)</w:t>
      </w:r>
    </w:p>
    <w:p w14:paraId="169CA913" w14:textId="1407E086" w:rsidR="00F30EB1" w:rsidRPr="00F30EB1" w:rsidRDefault="00F30EB1" w:rsidP="0083433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Reviewer </w:t>
      </w:r>
      <w:r>
        <w:rPr>
          <w:sz w:val="24"/>
          <w:szCs w:val="24"/>
        </w:rPr>
        <w:t>at many journals</w:t>
      </w:r>
      <w:r w:rsidR="001268F4">
        <w:rPr>
          <w:b/>
          <w:bCs/>
          <w:sz w:val="24"/>
          <w:szCs w:val="24"/>
        </w:rPr>
        <w:t>.</w:t>
      </w:r>
    </w:p>
    <w:p w14:paraId="4E821C54" w14:textId="212498D5" w:rsidR="00F30EB1" w:rsidRPr="00834332" w:rsidRDefault="00F30EB1" w:rsidP="0083433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Supervisors </w:t>
      </w:r>
      <w:r>
        <w:rPr>
          <w:sz w:val="24"/>
          <w:szCs w:val="24"/>
        </w:rPr>
        <w:t>of some theses</w:t>
      </w:r>
      <w:r w:rsidR="001268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2D1D54F8" w:rsidR="004A171E" w:rsidRDefault="007A43F7" w:rsidP="001268F4">
      <w:pPr>
        <w:rPr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proofErr w:type="spellStart"/>
      <w:r w:rsidR="001268F4" w:rsidRPr="001268F4">
        <w:rPr>
          <w:sz w:val="24"/>
          <w:szCs w:val="24"/>
        </w:rPr>
        <w:t>Abeer</w:t>
      </w:r>
      <w:proofErr w:type="spellEnd"/>
      <w:r w:rsidR="001268F4" w:rsidRPr="001268F4">
        <w:rPr>
          <w:sz w:val="24"/>
          <w:szCs w:val="24"/>
        </w:rPr>
        <w:t xml:space="preserve"> Abdel </w:t>
      </w:r>
      <w:proofErr w:type="spellStart"/>
      <w:r w:rsidR="001268F4" w:rsidRPr="001268F4">
        <w:rPr>
          <w:sz w:val="24"/>
          <w:szCs w:val="24"/>
        </w:rPr>
        <w:t>Galeel</w:t>
      </w:r>
      <w:proofErr w:type="spellEnd"/>
      <w:r w:rsidR="001268F4" w:rsidRPr="001268F4">
        <w:rPr>
          <w:sz w:val="24"/>
          <w:szCs w:val="24"/>
        </w:rPr>
        <w:t xml:space="preserve"> El-</w:t>
      </w:r>
      <w:proofErr w:type="spellStart"/>
      <w:r w:rsidR="001268F4" w:rsidRPr="001268F4">
        <w:rPr>
          <w:sz w:val="24"/>
          <w:szCs w:val="24"/>
        </w:rPr>
        <w:t>Segaey</w:t>
      </w:r>
      <w:proofErr w:type="spellEnd"/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1268F4" w:rsidRPr="001268F4">
        <w:rPr>
          <w:sz w:val="24"/>
          <w:szCs w:val="24"/>
        </w:rPr>
        <w:t>Egyptian Petroleum Research Institute</w:t>
      </w:r>
      <w:r w:rsidR="00E77400">
        <w:rPr>
          <w:sz w:val="24"/>
          <w:szCs w:val="24"/>
        </w:rPr>
        <w:t xml:space="preserve"> (EPRI</w:t>
      </w:r>
      <w:proofErr w:type="gramStart"/>
      <w:r w:rsidR="00E77400">
        <w:rPr>
          <w:sz w:val="24"/>
          <w:szCs w:val="24"/>
        </w:rPr>
        <w:t>)</w:t>
      </w:r>
      <w:proofErr w:type="gramEnd"/>
      <w:r w:rsidRPr="001268F4">
        <w:rPr>
          <w:sz w:val="24"/>
          <w:szCs w:val="24"/>
        </w:rPr>
        <w:br/>
      </w:r>
      <w:r w:rsidRPr="001268F4">
        <w:rPr>
          <w:b/>
          <w:bCs/>
          <w:sz w:val="24"/>
          <w:szCs w:val="24"/>
        </w:rPr>
        <w:t>Country:</w:t>
      </w:r>
      <w:r w:rsidR="001268F4" w:rsidRPr="001268F4">
        <w:rPr>
          <w:rFonts w:ascii="Times New Roman" w:hAnsi="Times New Roman" w:cs="Times New Roman"/>
        </w:rPr>
        <w:t xml:space="preserve"> </w:t>
      </w:r>
      <w:r w:rsidR="001268F4" w:rsidRPr="001268F4">
        <w:rPr>
          <w:sz w:val="24"/>
          <w:szCs w:val="24"/>
        </w:rPr>
        <w:t>Egypt</w:t>
      </w:r>
    </w:p>
    <w:p w14:paraId="52AAB69B" w14:textId="573D3AAF" w:rsidR="00AB1A58" w:rsidRPr="001268F4" w:rsidRDefault="00AB1A58" w:rsidP="001268F4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C50C777" wp14:editId="46D0E710">
            <wp:extent cx="1371600" cy="1543050"/>
            <wp:effectExtent l="0" t="0" r="0" b="0"/>
            <wp:docPr id="1" name="Picture 1" descr="E:\صور اسكانر\صورشخصيه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صور اسكانر\صورشخصيه\PIC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D727D1" w14:textId="60574BEF" w:rsidR="007A43F7" w:rsidRPr="001268F4" w:rsidRDefault="007A43F7" w:rsidP="001268F4">
      <w:pPr>
        <w:rPr>
          <w:b/>
          <w:bCs/>
          <w:sz w:val="24"/>
          <w:szCs w:val="24"/>
        </w:rPr>
      </w:pPr>
    </w:p>
    <w:sectPr w:rsidR="007A43F7" w:rsidRPr="001268F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843C1" w14:textId="77777777" w:rsidR="004C038F" w:rsidRDefault="004C038F" w:rsidP="00BE1EA9">
      <w:pPr>
        <w:spacing w:after="0" w:line="240" w:lineRule="auto"/>
      </w:pPr>
      <w:r>
        <w:separator/>
      </w:r>
    </w:p>
  </w:endnote>
  <w:endnote w:type="continuationSeparator" w:id="0">
    <w:p w14:paraId="2CB149EB" w14:textId="77777777" w:rsidR="004C038F" w:rsidRDefault="004C038F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8C3BA" w14:textId="77777777" w:rsidR="004C038F" w:rsidRDefault="004C038F" w:rsidP="00BE1EA9">
      <w:pPr>
        <w:spacing w:after="0" w:line="240" w:lineRule="auto"/>
      </w:pPr>
      <w:r>
        <w:separator/>
      </w:r>
    </w:p>
  </w:footnote>
  <w:footnote w:type="continuationSeparator" w:id="0">
    <w:p w14:paraId="01BFA7DA" w14:textId="77777777" w:rsidR="004C038F" w:rsidRDefault="004C038F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85A34" w14:textId="7FB77802" w:rsidR="00BE1EA9" w:rsidRDefault="00BE1EA9" w:rsidP="00BE1EA9">
    <w:pPr>
      <w:pStyle w:val="Header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8E0"/>
    <w:multiLevelType w:val="hybridMultilevel"/>
    <w:tmpl w:val="08FE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9"/>
    <w:rsid w:val="00025825"/>
    <w:rsid w:val="001268F4"/>
    <w:rsid w:val="001D2AFE"/>
    <w:rsid w:val="00296F9B"/>
    <w:rsid w:val="00315995"/>
    <w:rsid w:val="003C4FF4"/>
    <w:rsid w:val="003F348B"/>
    <w:rsid w:val="004A171E"/>
    <w:rsid w:val="004C038F"/>
    <w:rsid w:val="004E5CBB"/>
    <w:rsid w:val="00557BF1"/>
    <w:rsid w:val="0064531A"/>
    <w:rsid w:val="007A43F7"/>
    <w:rsid w:val="00834332"/>
    <w:rsid w:val="008C0DF0"/>
    <w:rsid w:val="00AB1A58"/>
    <w:rsid w:val="00BE1EA9"/>
    <w:rsid w:val="00E77400"/>
    <w:rsid w:val="00F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CE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D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D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_abeer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en&amp;user=yiL8O4EAAAAJ&amp;citation_for_view=yiL8O4EAAAAJ:2osOgNQ5q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user</cp:lastModifiedBy>
  <cp:revision>8</cp:revision>
  <dcterms:created xsi:type="dcterms:W3CDTF">2022-07-14T07:03:00Z</dcterms:created>
  <dcterms:modified xsi:type="dcterms:W3CDTF">2024-03-07T17:47:00Z</dcterms:modified>
</cp:coreProperties>
</file>