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A808" w14:textId="0D03B4A1" w:rsidR="00296F9B" w:rsidRDefault="002610B5" w:rsidP="00BE1EA9">
      <w:pPr>
        <w:jc w:val="center"/>
        <w:rPr>
          <w:b/>
          <w:bCs/>
          <w:sz w:val="24"/>
          <w:szCs w:val="24"/>
        </w:rPr>
      </w:pPr>
      <w:r>
        <w:rPr>
          <w:b/>
          <w:bCs/>
          <w:sz w:val="24"/>
          <w:szCs w:val="24"/>
        </w:rPr>
        <w:t xml:space="preserve">The Extraordinary </w:t>
      </w:r>
      <w:r w:rsidR="005A3F25">
        <w:rPr>
          <w:b/>
          <w:bCs/>
          <w:sz w:val="24"/>
          <w:szCs w:val="24"/>
        </w:rPr>
        <w:t>Mechanisms</w:t>
      </w:r>
      <w:r>
        <w:rPr>
          <w:b/>
          <w:bCs/>
          <w:sz w:val="24"/>
          <w:szCs w:val="24"/>
        </w:rPr>
        <w:t xml:space="preserve"> of Antidepressant through GABA</w:t>
      </w:r>
      <w:r w:rsidRPr="002610B5">
        <w:rPr>
          <w:b/>
          <w:bCs/>
          <w:sz w:val="24"/>
          <w:szCs w:val="24"/>
          <w:vertAlign w:val="subscript"/>
        </w:rPr>
        <w:t>A</w:t>
      </w:r>
      <w:r>
        <w:rPr>
          <w:b/>
          <w:bCs/>
          <w:sz w:val="24"/>
          <w:szCs w:val="24"/>
        </w:rPr>
        <w:t xml:space="preserve"> Receptors</w:t>
      </w:r>
    </w:p>
    <w:p w14:paraId="4723470D" w14:textId="12BC9193" w:rsidR="00BE1EA9" w:rsidRDefault="002610B5" w:rsidP="00BE1EA9">
      <w:pPr>
        <w:jc w:val="center"/>
        <w:rPr>
          <w:b/>
          <w:bCs/>
          <w:sz w:val="24"/>
          <w:szCs w:val="24"/>
        </w:rPr>
      </w:pPr>
      <w:r>
        <w:rPr>
          <w:b/>
          <w:bCs/>
          <w:sz w:val="24"/>
          <w:szCs w:val="24"/>
        </w:rPr>
        <w:t>Dias Permeisari</w:t>
      </w:r>
    </w:p>
    <w:p w14:paraId="2C90FA65" w14:textId="0D34198B" w:rsidR="007A43F7" w:rsidRDefault="002610B5" w:rsidP="00BE1EA9">
      <w:pPr>
        <w:jc w:val="center"/>
        <w:rPr>
          <w:b/>
          <w:bCs/>
          <w:sz w:val="24"/>
          <w:szCs w:val="24"/>
        </w:rPr>
      </w:pPr>
      <w:r>
        <w:rPr>
          <w:b/>
          <w:bCs/>
          <w:sz w:val="24"/>
          <w:szCs w:val="24"/>
        </w:rPr>
        <w:t>Pharmacy, Blitar- East Java, Indonesia</w:t>
      </w:r>
      <w:r w:rsidR="007A43F7">
        <w:rPr>
          <w:b/>
          <w:bCs/>
          <w:sz w:val="24"/>
          <w:szCs w:val="24"/>
        </w:rPr>
        <w:t xml:space="preserve">, </w:t>
      </w:r>
      <w:r>
        <w:rPr>
          <w:b/>
          <w:bCs/>
          <w:sz w:val="24"/>
          <w:szCs w:val="24"/>
        </w:rPr>
        <w:t>dp_researchind@protonmail.com</w:t>
      </w:r>
    </w:p>
    <w:p w14:paraId="78F5A0F7" w14:textId="022D2489" w:rsidR="007A43F7" w:rsidRDefault="007A43F7" w:rsidP="00BE1EA9">
      <w:pPr>
        <w:jc w:val="center"/>
        <w:rPr>
          <w:b/>
          <w:bCs/>
          <w:sz w:val="24"/>
          <w:szCs w:val="24"/>
        </w:rPr>
      </w:pPr>
    </w:p>
    <w:p w14:paraId="18DF588A" w14:textId="2A7114BD" w:rsidR="007A43F7" w:rsidRDefault="007A43F7" w:rsidP="007A43F7">
      <w:pPr>
        <w:rPr>
          <w:b/>
          <w:bCs/>
          <w:sz w:val="24"/>
          <w:szCs w:val="24"/>
        </w:rPr>
      </w:pPr>
      <w:r>
        <w:rPr>
          <w:b/>
          <w:bCs/>
          <w:sz w:val="24"/>
          <w:szCs w:val="24"/>
        </w:rPr>
        <w:t>Presenter Name:</w:t>
      </w:r>
      <w:r w:rsidR="0060637E">
        <w:rPr>
          <w:b/>
          <w:bCs/>
          <w:sz w:val="24"/>
          <w:szCs w:val="24"/>
        </w:rPr>
        <w:t xml:space="preserve"> Dias Permeisari</w:t>
      </w:r>
    </w:p>
    <w:p w14:paraId="48E7A3E6" w14:textId="08C6B5DF" w:rsidR="007A43F7" w:rsidRDefault="007A43F7" w:rsidP="007A43F7">
      <w:pPr>
        <w:rPr>
          <w:b/>
          <w:bCs/>
          <w:sz w:val="24"/>
          <w:szCs w:val="24"/>
        </w:rPr>
      </w:pPr>
      <w:r>
        <w:rPr>
          <w:b/>
          <w:bCs/>
          <w:sz w:val="24"/>
          <w:szCs w:val="24"/>
        </w:rPr>
        <w:t>Abstract: Short description of the presentation topic about 250 to 600 words.</w:t>
      </w:r>
    </w:p>
    <w:p w14:paraId="6A6CE1B7" w14:textId="68EE1B8A" w:rsidR="007A43F7" w:rsidRDefault="00027CCB" w:rsidP="00027CCB">
      <w:pPr>
        <w:widowControl w:val="0"/>
        <w:autoSpaceDE w:val="0"/>
        <w:autoSpaceDN w:val="0"/>
        <w:spacing w:before="56" w:after="0" w:line="240" w:lineRule="auto"/>
        <w:ind w:left="101" w:right="596"/>
        <w:jc w:val="both"/>
        <w:rPr>
          <w:rFonts w:ascii="Calibri" w:eastAsia="Calibri" w:hAnsi="Calibri" w:cs="Calibri"/>
          <w:lang w:val="en-US" w:bidi="en-US"/>
        </w:rPr>
      </w:pPr>
      <w:r w:rsidRPr="00027CCB">
        <w:rPr>
          <w:rFonts w:ascii="Calibri" w:eastAsia="Calibri" w:hAnsi="Calibri" w:cs="Calibri"/>
          <w:lang w:val="en-US" w:bidi="en-US"/>
        </w:rPr>
        <w:t>Based on WHO 2021, depressive disorders in adults have an incidence rate of 5% globally, where women experience more than men, and these</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severe</w:t>
      </w:r>
      <w:r w:rsidRPr="00027CCB">
        <w:rPr>
          <w:rFonts w:ascii="Calibri" w:eastAsia="Calibri" w:hAnsi="Calibri" w:cs="Calibri"/>
          <w:spacing w:val="-9"/>
          <w:lang w:val="en-US" w:bidi="en-US"/>
        </w:rPr>
        <w:t xml:space="preserve"> </w:t>
      </w:r>
      <w:r w:rsidRPr="00027CCB">
        <w:rPr>
          <w:rFonts w:ascii="Calibri" w:eastAsia="Calibri" w:hAnsi="Calibri" w:cs="Calibri"/>
          <w:lang w:val="en-US" w:bidi="en-US"/>
        </w:rPr>
        <w:t>depressive</w:t>
      </w:r>
      <w:r w:rsidRPr="00027CCB">
        <w:rPr>
          <w:rFonts w:ascii="Calibri" w:eastAsia="Calibri" w:hAnsi="Calibri" w:cs="Calibri"/>
          <w:spacing w:val="-9"/>
          <w:lang w:val="en-US" w:bidi="en-US"/>
        </w:rPr>
        <w:t xml:space="preserve"> </w:t>
      </w:r>
      <w:r w:rsidRPr="00027CCB">
        <w:rPr>
          <w:rFonts w:ascii="Calibri" w:eastAsia="Calibri" w:hAnsi="Calibri" w:cs="Calibri"/>
          <w:lang w:val="en-US" w:bidi="en-US"/>
        </w:rPr>
        <w:t>disorders</w:t>
      </w:r>
      <w:r w:rsidRPr="00027CCB">
        <w:rPr>
          <w:rFonts w:ascii="Calibri" w:eastAsia="Calibri" w:hAnsi="Calibri" w:cs="Calibri"/>
          <w:spacing w:val="-11"/>
          <w:lang w:val="en-US" w:bidi="en-US"/>
        </w:rPr>
        <w:t xml:space="preserve"> </w:t>
      </w:r>
      <w:r w:rsidRPr="00027CCB">
        <w:rPr>
          <w:rFonts w:ascii="Calibri" w:eastAsia="Calibri" w:hAnsi="Calibri" w:cs="Calibri"/>
          <w:lang w:val="en-US" w:bidi="en-US"/>
        </w:rPr>
        <w:t>can</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lead</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to</w:t>
      </w:r>
      <w:r w:rsidRPr="00027CCB">
        <w:rPr>
          <w:rFonts w:ascii="Calibri" w:eastAsia="Calibri" w:hAnsi="Calibri" w:cs="Calibri"/>
          <w:spacing w:val="-9"/>
          <w:lang w:val="en-US" w:bidi="en-US"/>
        </w:rPr>
        <w:t xml:space="preserve"> </w:t>
      </w:r>
      <w:r w:rsidRPr="00027CCB">
        <w:rPr>
          <w:rFonts w:ascii="Calibri" w:eastAsia="Calibri" w:hAnsi="Calibri" w:cs="Calibri"/>
          <w:lang w:val="en-US" w:bidi="en-US"/>
        </w:rPr>
        <w:t>suicide,</w:t>
      </w:r>
      <w:r w:rsidRPr="00027CCB">
        <w:rPr>
          <w:rFonts w:ascii="Calibri" w:eastAsia="Calibri" w:hAnsi="Calibri" w:cs="Calibri"/>
          <w:spacing w:val="-8"/>
          <w:lang w:val="en-US" w:bidi="en-US"/>
        </w:rPr>
        <w:t xml:space="preserve"> </w:t>
      </w:r>
      <w:r w:rsidRPr="00027CCB">
        <w:rPr>
          <w:rFonts w:ascii="Calibri" w:eastAsia="Calibri" w:hAnsi="Calibri" w:cs="Calibri"/>
          <w:lang w:val="en-US" w:bidi="en-US"/>
        </w:rPr>
        <w:t>this</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value</w:t>
      </w:r>
      <w:r w:rsidRPr="00027CCB">
        <w:rPr>
          <w:rFonts w:ascii="Calibri" w:eastAsia="Calibri" w:hAnsi="Calibri" w:cs="Calibri"/>
          <w:spacing w:val="-10"/>
          <w:lang w:val="en-US" w:bidi="en-US"/>
        </w:rPr>
        <w:t xml:space="preserve"> is about to increase for each year, and </w:t>
      </w:r>
      <w:r w:rsidRPr="00027CCB">
        <w:rPr>
          <w:rFonts w:ascii="Calibri" w:eastAsia="Calibri" w:hAnsi="Calibri" w:cs="Calibri"/>
          <w:lang w:val="en-US" w:bidi="en-US"/>
        </w:rPr>
        <w:t>can</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also</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increase</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due</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to</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a certain</w:t>
      </w:r>
      <w:r w:rsidRPr="00027CCB">
        <w:rPr>
          <w:rFonts w:ascii="Calibri" w:eastAsia="Calibri" w:hAnsi="Calibri" w:cs="Calibri"/>
          <w:spacing w:val="-8"/>
          <w:lang w:val="en-US" w:bidi="en-US"/>
        </w:rPr>
        <w:t xml:space="preserve"> global health </w:t>
      </w:r>
      <w:r w:rsidRPr="00027CCB">
        <w:rPr>
          <w:rFonts w:ascii="Calibri" w:eastAsia="Calibri" w:hAnsi="Calibri" w:cs="Calibri"/>
          <w:lang w:val="en-US" w:bidi="en-US"/>
        </w:rPr>
        <w:t>condition</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like</w:t>
      </w:r>
      <w:r w:rsidRPr="00027CCB">
        <w:rPr>
          <w:rFonts w:ascii="Calibri" w:eastAsia="Calibri" w:hAnsi="Calibri" w:cs="Calibri"/>
          <w:spacing w:val="-8"/>
          <w:lang w:val="en-US" w:bidi="en-US"/>
        </w:rPr>
        <w:t xml:space="preserve"> </w:t>
      </w:r>
      <w:r w:rsidRPr="00027CCB">
        <w:rPr>
          <w:rFonts w:ascii="Calibri" w:eastAsia="Calibri" w:hAnsi="Calibri" w:cs="Calibri"/>
          <w:lang w:val="en-US" w:bidi="en-US"/>
        </w:rPr>
        <w:t>the</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COVID-19</w:t>
      </w:r>
      <w:r w:rsidRPr="00027CCB">
        <w:rPr>
          <w:rFonts w:ascii="Calibri" w:eastAsia="Calibri" w:hAnsi="Calibri" w:cs="Calibri"/>
          <w:spacing w:val="-10"/>
          <w:lang w:val="en-US" w:bidi="en-US"/>
        </w:rPr>
        <w:t xml:space="preserve"> </w:t>
      </w:r>
      <w:r w:rsidRPr="00027CCB">
        <w:rPr>
          <w:rFonts w:ascii="Calibri" w:eastAsia="Calibri" w:hAnsi="Calibri" w:cs="Calibri"/>
          <w:lang w:val="en-US" w:bidi="en-US"/>
        </w:rPr>
        <w:t>pandemic.</w:t>
      </w:r>
      <w:r w:rsidRPr="00027CCB">
        <w:rPr>
          <w:rFonts w:ascii="Calibri" w:eastAsia="Calibri" w:hAnsi="Calibri" w:cs="Calibri"/>
          <w:spacing w:val="-9"/>
          <w:lang w:val="en-US" w:bidi="en-US"/>
        </w:rPr>
        <w:t xml:space="preserve"> </w:t>
      </w:r>
      <w:r w:rsidRPr="00027CCB">
        <w:rPr>
          <w:rFonts w:ascii="Calibri" w:eastAsia="Calibri" w:hAnsi="Calibri" w:cs="Calibri"/>
          <w:lang w:val="en-US" w:bidi="en-US"/>
        </w:rPr>
        <w:t>Depressive disorder is a complex mental disorder which involves some mechanism of</w:t>
      </w:r>
      <w:r w:rsidR="00807E04">
        <w:rPr>
          <w:rFonts w:ascii="Calibri" w:eastAsia="Calibri" w:hAnsi="Calibri" w:cs="Calibri"/>
          <w:lang w:val="en-US" w:bidi="en-US"/>
        </w:rPr>
        <w:t xml:space="preserve"> neural</w:t>
      </w:r>
      <w:r w:rsidRPr="00027CCB">
        <w:rPr>
          <w:rFonts w:ascii="Calibri" w:eastAsia="Calibri" w:hAnsi="Calibri" w:cs="Calibri"/>
          <w:lang w:val="en-US" w:bidi="en-US"/>
        </w:rPr>
        <w:t xml:space="preserve"> synaptic dysfunction, chemical imbalance, and brain plasticity where all these changes occur either at the cellular and molecular level and involve all neurotransmitters, ions,</w:t>
      </w:r>
      <w:r w:rsidR="002610B5">
        <w:rPr>
          <w:rFonts w:ascii="Calibri" w:eastAsia="Calibri" w:hAnsi="Calibri" w:cs="Calibri"/>
          <w:lang w:val="en-US" w:bidi="en-US"/>
        </w:rPr>
        <w:t xml:space="preserve"> neural</w:t>
      </w:r>
      <w:r w:rsidRPr="00027CCB">
        <w:rPr>
          <w:rFonts w:ascii="Calibri" w:eastAsia="Calibri" w:hAnsi="Calibri" w:cs="Calibri"/>
          <w:lang w:val="en-US" w:bidi="en-US"/>
        </w:rPr>
        <w:t xml:space="preserve"> signaling pathways, neurotrophic factors such as BDNF, as well as human immunity system, and it can be classified as a neurodegenerative disease since changes morphologically, some of them were in the size or volume and shape in several brain regions and the disruption processes of their synaptic mechanisms, but only small changes occur in the number of neurons (based on post mortem brain study). BDNF has dual roles in depression, it is one of essential neurotropic factors which involved in the disease progression and to response the antidepressant treatments that can be result in declined efficacy, while in the depression condition, the level of BDNF is commonly very low, although BDNF is not a biomarker of the disorder or severity. Not all antidepressant </w:t>
      </w:r>
      <w:r w:rsidR="002610B5">
        <w:rPr>
          <w:rFonts w:ascii="Calibri" w:eastAsia="Calibri" w:hAnsi="Calibri" w:cs="Calibri"/>
          <w:lang w:val="en-US" w:bidi="en-US"/>
        </w:rPr>
        <w:t xml:space="preserve">drugs </w:t>
      </w:r>
      <w:r w:rsidRPr="00027CCB">
        <w:rPr>
          <w:rFonts w:ascii="Calibri" w:eastAsia="Calibri" w:hAnsi="Calibri" w:cs="Calibri"/>
          <w:lang w:val="en-US" w:bidi="en-US"/>
        </w:rPr>
        <w:t xml:space="preserve">successfully influence the level of BDNF and some of antidepressant can affect the level of BDNF after some weeks of treatment or even more than two months, and up to six months of treatment. Here, I would like to describe the specific mechanism of </w:t>
      </w:r>
      <w:r>
        <w:rPr>
          <w:rFonts w:ascii="Calibri" w:eastAsia="Calibri" w:hAnsi="Calibri" w:cs="Calibri"/>
          <w:lang w:val="en-US" w:bidi="en-US"/>
        </w:rPr>
        <w:t xml:space="preserve">certain subunits of </w:t>
      </w:r>
      <w:r w:rsidRPr="00027CCB">
        <w:rPr>
          <w:rFonts w:ascii="Calibri" w:eastAsia="Calibri" w:hAnsi="Calibri" w:cs="Calibri"/>
          <w:lang w:val="en-US" w:bidi="en-US"/>
        </w:rPr>
        <w:t>GABA</w:t>
      </w:r>
      <w:r w:rsidRPr="00027CCB">
        <w:rPr>
          <w:rFonts w:ascii="Calibri" w:eastAsia="Calibri" w:hAnsi="Calibri" w:cs="Calibri"/>
          <w:vertAlign w:val="subscript"/>
          <w:lang w:val="en-US" w:bidi="en-US"/>
        </w:rPr>
        <w:t>A</w:t>
      </w:r>
      <w:r w:rsidRPr="00027CCB">
        <w:rPr>
          <w:rFonts w:ascii="Calibri" w:eastAsia="Calibri" w:hAnsi="Calibri" w:cs="Calibri"/>
          <w:lang w:val="en-US" w:bidi="en-US"/>
        </w:rPr>
        <w:t xml:space="preserve"> receptors on the level of BDNF and the related underlie mechanisms of depression such as</w:t>
      </w:r>
      <w:r>
        <w:rPr>
          <w:rFonts w:ascii="Calibri" w:eastAsia="Calibri" w:hAnsi="Calibri" w:cs="Calibri"/>
          <w:lang w:val="en-US" w:bidi="en-US"/>
        </w:rPr>
        <w:t xml:space="preserve"> the alteration of</w:t>
      </w:r>
      <w:r w:rsidRPr="00027CCB">
        <w:rPr>
          <w:rFonts w:ascii="Calibri" w:eastAsia="Calibri" w:hAnsi="Calibri" w:cs="Calibri"/>
          <w:lang w:val="en-US" w:bidi="en-US"/>
        </w:rPr>
        <w:t xml:space="preserve"> neurotransmitters</w:t>
      </w:r>
      <w:r>
        <w:rPr>
          <w:rFonts w:ascii="Calibri" w:eastAsia="Calibri" w:hAnsi="Calibri" w:cs="Calibri"/>
          <w:lang w:val="en-US" w:bidi="en-US"/>
        </w:rPr>
        <w:t xml:space="preserve"> level </w:t>
      </w:r>
      <w:r w:rsidR="00807E04">
        <w:rPr>
          <w:rFonts w:ascii="Calibri" w:eastAsia="Calibri" w:hAnsi="Calibri" w:cs="Calibri"/>
          <w:lang w:val="en-US" w:bidi="en-US"/>
        </w:rPr>
        <w:t>on</w:t>
      </w:r>
      <w:r>
        <w:rPr>
          <w:rFonts w:ascii="Calibri" w:eastAsia="Calibri" w:hAnsi="Calibri" w:cs="Calibri"/>
          <w:lang w:val="en-US" w:bidi="en-US"/>
        </w:rPr>
        <w:t xml:space="preserve"> certain brain regions</w:t>
      </w:r>
      <w:r w:rsidRPr="00027CCB">
        <w:rPr>
          <w:rFonts w:ascii="Calibri" w:eastAsia="Calibri" w:hAnsi="Calibri" w:cs="Calibri"/>
          <w:lang w:val="en-US" w:bidi="en-US"/>
        </w:rPr>
        <w:t xml:space="preserve">, ions, and </w:t>
      </w:r>
      <w:r w:rsidR="00807E04">
        <w:rPr>
          <w:rFonts w:ascii="Calibri" w:eastAsia="Calibri" w:hAnsi="Calibri" w:cs="Calibri"/>
          <w:lang w:val="en-US" w:bidi="en-US"/>
        </w:rPr>
        <w:t xml:space="preserve">the </w:t>
      </w:r>
      <w:r w:rsidRPr="00027CCB">
        <w:rPr>
          <w:rFonts w:ascii="Calibri" w:eastAsia="Calibri" w:hAnsi="Calibri" w:cs="Calibri"/>
          <w:lang w:val="en-US" w:bidi="en-US"/>
        </w:rPr>
        <w:t>fast</w:t>
      </w:r>
      <w:r w:rsidR="00807E04">
        <w:rPr>
          <w:rFonts w:ascii="Calibri" w:eastAsia="Calibri" w:hAnsi="Calibri" w:cs="Calibri"/>
          <w:lang w:val="en-US" w:bidi="en-US"/>
        </w:rPr>
        <w:t>est</w:t>
      </w:r>
      <w:r w:rsidRPr="00027CCB">
        <w:rPr>
          <w:rFonts w:ascii="Calibri" w:eastAsia="Calibri" w:hAnsi="Calibri" w:cs="Calibri"/>
          <w:lang w:val="en-US" w:bidi="en-US"/>
        </w:rPr>
        <w:t xml:space="preserve"> signaling pathways</w:t>
      </w:r>
      <w:r w:rsidR="00807E04">
        <w:rPr>
          <w:rFonts w:ascii="Calibri" w:eastAsia="Calibri" w:hAnsi="Calibri" w:cs="Calibri"/>
          <w:lang w:val="en-US" w:bidi="en-US"/>
        </w:rPr>
        <w:t xml:space="preserve"> (compared to conventional antidepressant agents) </w:t>
      </w:r>
      <w:r w:rsidRPr="00027CCB">
        <w:rPr>
          <w:rFonts w:ascii="Calibri" w:eastAsia="Calibri" w:hAnsi="Calibri" w:cs="Calibri"/>
          <w:lang w:val="en-US" w:bidi="en-US"/>
        </w:rPr>
        <w:t xml:space="preserve">as a new direction of </w:t>
      </w:r>
      <w:r w:rsidR="00464C86">
        <w:rPr>
          <w:rFonts w:ascii="Calibri" w:eastAsia="Calibri" w:hAnsi="Calibri" w:cs="Calibri"/>
          <w:lang w:val="en-US" w:bidi="en-US"/>
        </w:rPr>
        <w:t xml:space="preserve">major </w:t>
      </w:r>
      <w:r w:rsidRPr="00027CCB">
        <w:rPr>
          <w:rFonts w:ascii="Calibri" w:eastAsia="Calibri" w:hAnsi="Calibri" w:cs="Calibri"/>
          <w:lang w:val="en-US" w:bidi="en-US"/>
        </w:rPr>
        <w:t>depression</w:t>
      </w:r>
      <w:r w:rsidRPr="00027CCB">
        <w:rPr>
          <w:rFonts w:ascii="Calibri" w:eastAsia="Calibri" w:hAnsi="Calibri" w:cs="Calibri"/>
          <w:spacing w:val="-5"/>
          <w:lang w:val="en-US" w:bidi="en-US"/>
        </w:rPr>
        <w:t xml:space="preserve"> </w:t>
      </w:r>
      <w:r w:rsidRPr="00027CCB">
        <w:rPr>
          <w:rFonts w:ascii="Calibri" w:eastAsia="Calibri" w:hAnsi="Calibri" w:cs="Calibri"/>
          <w:lang w:val="en-US" w:bidi="en-US"/>
        </w:rPr>
        <w:t>treatment</w:t>
      </w:r>
      <w:r w:rsidR="00807E04">
        <w:rPr>
          <w:rFonts w:ascii="Calibri" w:eastAsia="Calibri" w:hAnsi="Calibri" w:cs="Calibri"/>
          <w:lang w:val="en-US" w:bidi="en-US"/>
        </w:rPr>
        <w:t>.</w:t>
      </w:r>
    </w:p>
    <w:p w14:paraId="5F12ACBE" w14:textId="77777777" w:rsidR="00027CCB" w:rsidRPr="00027CCB" w:rsidRDefault="00027CCB" w:rsidP="00027CCB">
      <w:pPr>
        <w:widowControl w:val="0"/>
        <w:autoSpaceDE w:val="0"/>
        <w:autoSpaceDN w:val="0"/>
        <w:spacing w:before="56" w:after="0" w:line="240" w:lineRule="auto"/>
        <w:ind w:left="101" w:right="596"/>
        <w:jc w:val="both"/>
        <w:rPr>
          <w:rFonts w:ascii="Calibri" w:eastAsia="Calibri" w:hAnsi="Calibri" w:cs="Calibri"/>
          <w:lang w:val="en-US" w:bidi="en-US"/>
        </w:rPr>
      </w:pPr>
    </w:p>
    <w:p w14:paraId="498C0F57" w14:textId="3D79660B" w:rsidR="007A43F7" w:rsidRDefault="007A43F7" w:rsidP="007A43F7">
      <w:pPr>
        <w:rPr>
          <w:b/>
          <w:bCs/>
          <w:sz w:val="24"/>
          <w:szCs w:val="24"/>
        </w:rPr>
      </w:pPr>
      <w:r>
        <w:rPr>
          <w:b/>
          <w:bCs/>
          <w:sz w:val="24"/>
          <w:szCs w:val="24"/>
        </w:rPr>
        <w:t>Biography of Presenter about 100 words:</w:t>
      </w:r>
    </w:p>
    <w:p w14:paraId="3922454A" w14:textId="22681720" w:rsidR="00464C86" w:rsidRPr="00464C86" w:rsidRDefault="00464C86" w:rsidP="00464C86">
      <w:pPr>
        <w:spacing w:after="160" w:line="259" w:lineRule="auto"/>
        <w:jc w:val="both"/>
        <w:rPr>
          <w:rFonts w:ascii="Calibri" w:eastAsia="Calibri" w:hAnsi="Calibri" w:cs="Times New Roman"/>
          <w:lang w:val="en-US"/>
        </w:rPr>
      </w:pPr>
      <w:r w:rsidRPr="00464C86">
        <w:rPr>
          <w:rFonts w:ascii="Calibri" w:eastAsia="Calibri" w:hAnsi="Calibri" w:cs="Times New Roman"/>
          <w:lang w:val="en-US"/>
        </w:rPr>
        <w:t xml:space="preserve">She has an educational background in Pharmacy and has had been registered as a </w:t>
      </w:r>
      <w:proofErr w:type="gramStart"/>
      <w:r w:rsidRPr="00464C86">
        <w:rPr>
          <w:rFonts w:ascii="Calibri" w:eastAsia="Calibri" w:hAnsi="Calibri" w:cs="Times New Roman"/>
          <w:lang w:val="en-US"/>
        </w:rPr>
        <w:t>Pharmacist</w:t>
      </w:r>
      <w:proofErr w:type="gramEnd"/>
      <w:r w:rsidRPr="00464C86">
        <w:rPr>
          <w:rFonts w:ascii="Calibri" w:eastAsia="Calibri" w:hAnsi="Calibri" w:cs="Times New Roman"/>
          <w:lang w:val="en-US"/>
        </w:rPr>
        <w:t xml:space="preserve"> to practice in hospital for some years in her home country, either in the part of management or clinical pharmacy. Currently, she is very interested to learn more about the promising benefit of ion channel receptor family and the subunits as a future treatment for certain diseases, such as coronary artery disease, mental health, cancer, neurodevelopmental disorder, and bone disease, also for future anesthetic agent. As her interest in </w:t>
      </w:r>
      <w:r w:rsidR="001D6387">
        <w:rPr>
          <w:rFonts w:ascii="Calibri" w:eastAsia="Calibri" w:hAnsi="Calibri" w:cs="Times New Roman"/>
          <w:lang w:val="en-US"/>
        </w:rPr>
        <w:t xml:space="preserve">research and </w:t>
      </w:r>
      <w:r w:rsidRPr="00464C86">
        <w:rPr>
          <w:rFonts w:ascii="Calibri" w:eastAsia="Calibri" w:hAnsi="Calibri" w:cs="Times New Roman"/>
          <w:lang w:val="en-US"/>
        </w:rPr>
        <w:t>the science areas, she decided to be more focus in studying the cellular and molecular pharmacology mechanisms of the receptors in treating those diseases and to prepare for another career.</w:t>
      </w:r>
    </w:p>
    <w:p w14:paraId="6ED4AAF3" w14:textId="77777777" w:rsidR="002610B5" w:rsidRDefault="002610B5" w:rsidP="007A43F7">
      <w:pPr>
        <w:rPr>
          <w:b/>
          <w:bCs/>
          <w:sz w:val="24"/>
          <w:szCs w:val="24"/>
        </w:rPr>
      </w:pPr>
    </w:p>
    <w:p w14:paraId="2CF70BB1" w14:textId="77777777" w:rsidR="002610B5" w:rsidRDefault="002610B5" w:rsidP="007A43F7">
      <w:pPr>
        <w:rPr>
          <w:b/>
          <w:bCs/>
          <w:sz w:val="24"/>
          <w:szCs w:val="24"/>
        </w:rPr>
      </w:pPr>
    </w:p>
    <w:p w14:paraId="35D683D7" w14:textId="77777777" w:rsidR="002610B5" w:rsidRDefault="002610B5" w:rsidP="007A43F7">
      <w:pPr>
        <w:rPr>
          <w:b/>
          <w:bCs/>
          <w:sz w:val="24"/>
          <w:szCs w:val="24"/>
        </w:rPr>
      </w:pPr>
    </w:p>
    <w:p w14:paraId="56D665AD" w14:textId="1C88594C" w:rsidR="007A43F7" w:rsidRPr="007A43F7" w:rsidRDefault="007A43F7" w:rsidP="007A43F7">
      <w:pPr>
        <w:rPr>
          <w:b/>
          <w:bCs/>
          <w:sz w:val="24"/>
          <w:szCs w:val="24"/>
        </w:rPr>
      </w:pPr>
      <w:r w:rsidRPr="007A43F7">
        <w:rPr>
          <w:b/>
          <w:bCs/>
          <w:sz w:val="24"/>
          <w:szCs w:val="24"/>
        </w:rPr>
        <w:lastRenderedPageBreak/>
        <w:t>Details of presenting author to be mentioned in certificate:</w:t>
      </w:r>
    </w:p>
    <w:p w14:paraId="2AC2B4A9" w14:textId="311C9A49" w:rsidR="004A171E" w:rsidRDefault="007A43F7" w:rsidP="007A43F7">
      <w:pPr>
        <w:rPr>
          <w:b/>
          <w:bCs/>
          <w:sz w:val="24"/>
          <w:szCs w:val="24"/>
        </w:rPr>
      </w:pPr>
      <w:r w:rsidRPr="007A43F7">
        <w:rPr>
          <w:b/>
          <w:bCs/>
          <w:sz w:val="24"/>
          <w:szCs w:val="24"/>
        </w:rPr>
        <w:t xml:space="preserve">Name: </w:t>
      </w:r>
      <w:r w:rsidR="002610B5">
        <w:rPr>
          <w:b/>
          <w:bCs/>
          <w:sz w:val="24"/>
          <w:szCs w:val="24"/>
        </w:rPr>
        <w:t>Dias Permeisari</w:t>
      </w:r>
      <w:r>
        <w:rPr>
          <w:b/>
          <w:bCs/>
          <w:sz w:val="24"/>
          <w:szCs w:val="24"/>
        </w:rPr>
        <w:br/>
      </w:r>
      <w:r w:rsidRPr="007A43F7">
        <w:rPr>
          <w:b/>
          <w:bCs/>
          <w:sz w:val="24"/>
          <w:szCs w:val="24"/>
        </w:rPr>
        <w:t xml:space="preserve">Affiliation: </w:t>
      </w:r>
      <w:r w:rsidR="002610B5">
        <w:rPr>
          <w:b/>
          <w:bCs/>
          <w:sz w:val="24"/>
          <w:szCs w:val="24"/>
        </w:rPr>
        <w:t>Pharmacy</w:t>
      </w:r>
      <w:r>
        <w:rPr>
          <w:b/>
          <w:bCs/>
          <w:sz w:val="24"/>
          <w:szCs w:val="24"/>
        </w:rPr>
        <w:br/>
      </w:r>
      <w:r w:rsidRPr="007A43F7">
        <w:rPr>
          <w:b/>
          <w:bCs/>
          <w:sz w:val="24"/>
          <w:szCs w:val="24"/>
        </w:rPr>
        <w:t>Country:</w:t>
      </w:r>
      <w:r w:rsidR="002610B5">
        <w:rPr>
          <w:b/>
          <w:bCs/>
          <w:sz w:val="24"/>
          <w:szCs w:val="24"/>
        </w:rPr>
        <w:t xml:space="preserve"> Indonesia</w:t>
      </w:r>
    </w:p>
    <w:p w14:paraId="5DD727D1" w14:textId="53EE31E6" w:rsidR="007A43F7" w:rsidRDefault="004A171E" w:rsidP="004A171E">
      <w:pPr>
        <w:pStyle w:val="ListParagraph"/>
        <w:numPr>
          <w:ilvl w:val="0"/>
          <w:numId w:val="1"/>
        </w:numPr>
        <w:rPr>
          <w:b/>
          <w:bCs/>
          <w:sz w:val="24"/>
          <w:szCs w:val="24"/>
        </w:rPr>
      </w:pPr>
      <w:r w:rsidRPr="004A171E">
        <w:rPr>
          <w:b/>
          <w:bCs/>
          <w:sz w:val="24"/>
          <w:szCs w:val="24"/>
        </w:rPr>
        <w:t>Please to attach a recent high-resolution photograph of the presenting author.</w:t>
      </w:r>
    </w:p>
    <w:p w14:paraId="73FD36BE" w14:textId="38FCF916" w:rsidR="00464C86" w:rsidRPr="004A171E" w:rsidRDefault="00464C86" w:rsidP="00464C86">
      <w:pPr>
        <w:pStyle w:val="ListParagraph"/>
        <w:ind w:left="360"/>
        <w:rPr>
          <w:b/>
          <w:bCs/>
          <w:sz w:val="24"/>
          <w:szCs w:val="24"/>
        </w:rPr>
      </w:pPr>
      <w:r>
        <w:rPr>
          <w:noProof/>
        </w:rPr>
        <w:drawing>
          <wp:inline distT="0" distB="0" distL="0" distR="0" wp14:anchorId="53016D57" wp14:editId="14C7998E">
            <wp:extent cx="4743450" cy="523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3450" cy="5238750"/>
                    </a:xfrm>
                    <a:prstGeom prst="rect">
                      <a:avLst/>
                    </a:prstGeom>
                    <a:noFill/>
                    <a:ln>
                      <a:noFill/>
                    </a:ln>
                  </pic:spPr>
                </pic:pic>
              </a:graphicData>
            </a:graphic>
          </wp:inline>
        </w:drawing>
      </w:r>
    </w:p>
    <w:sectPr w:rsidR="00464C86" w:rsidRPr="004A171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3BFF6" w14:textId="77777777" w:rsidR="00245EB1" w:rsidRDefault="00245EB1" w:rsidP="00BE1EA9">
      <w:pPr>
        <w:spacing w:after="0" w:line="240" w:lineRule="auto"/>
      </w:pPr>
      <w:r>
        <w:separator/>
      </w:r>
    </w:p>
  </w:endnote>
  <w:endnote w:type="continuationSeparator" w:id="0">
    <w:p w14:paraId="5089EC55" w14:textId="77777777" w:rsidR="00245EB1" w:rsidRDefault="00245EB1"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F685" w14:textId="77777777" w:rsidR="00245EB1" w:rsidRDefault="00245EB1" w:rsidP="00BE1EA9">
      <w:pPr>
        <w:spacing w:after="0" w:line="240" w:lineRule="auto"/>
      </w:pPr>
      <w:r>
        <w:separator/>
      </w:r>
    </w:p>
  </w:footnote>
  <w:footnote w:type="continuationSeparator" w:id="0">
    <w:p w14:paraId="3FD70F64" w14:textId="77777777" w:rsidR="00245EB1" w:rsidRDefault="00245EB1"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7FB77802" w:rsidR="00BE1EA9" w:rsidRDefault="00BE1EA9" w:rsidP="00BE1EA9">
    <w:pPr>
      <w:pStyle w:val="Header"/>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1EA9"/>
    <w:rsid w:val="000047B3"/>
    <w:rsid w:val="00027CCB"/>
    <w:rsid w:val="001775FA"/>
    <w:rsid w:val="001D6387"/>
    <w:rsid w:val="00245EB1"/>
    <w:rsid w:val="002610B5"/>
    <w:rsid w:val="00296F9B"/>
    <w:rsid w:val="003C4FF4"/>
    <w:rsid w:val="003F348B"/>
    <w:rsid w:val="00464C86"/>
    <w:rsid w:val="004A171E"/>
    <w:rsid w:val="004E5CBB"/>
    <w:rsid w:val="005A3F25"/>
    <w:rsid w:val="0060637E"/>
    <w:rsid w:val="007A43F7"/>
    <w:rsid w:val="00807E04"/>
    <w:rsid w:val="00BE1EA9"/>
    <w:rsid w:val="00BF0AEC"/>
    <w:rsid w:val="00CC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Hyperlink">
    <w:name w:val="Hyperlink"/>
    <w:basedOn w:val="DefaultParagraphFont"/>
    <w:uiPriority w:val="99"/>
    <w:unhideWhenUsed/>
    <w:rsid w:val="002610B5"/>
    <w:rPr>
      <w:color w:val="0000FF" w:themeColor="hyperlink"/>
      <w:u w:val="single"/>
    </w:rPr>
  </w:style>
  <w:style w:type="character" w:styleId="UnresolvedMention">
    <w:name w:val="Unresolved Mention"/>
    <w:basedOn w:val="DefaultParagraphFont"/>
    <w:uiPriority w:val="99"/>
    <w:semiHidden/>
    <w:unhideWhenUsed/>
    <w:rsid w:val="0026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498</Words>
  <Characters>2693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lenovo</cp:lastModifiedBy>
  <cp:revision>10</cp:revision>
  <dcterms:created xsi:type="dcterms:W3CDTF">2022-07-14T07:03:00Z</dcterms:created>
  <dcterms:modified xsi:type="dcterms:W3CDTF">2024-02-28T14:00:00Z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86f2027bdd336eb0b080a848cdeff19246a704e00822d7b893a21af101b40fef</vt:lpwstr>
  </property>
</Properties>
</file>