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B8DC" w14:textId="77777777" w:rsidR="00397EAF" w:rsidRPr="00385260" w:rsidRDefault="00397EAF" w:rsidP="00397EAF">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b/>
          <w:bCs/>
          <w:sz w:val="28"/>
          <w:szCs w:val="28"/>
          <w:lang w:val="en-US"/>
        </w:rPr>
      </w:pPr>
      <w:r w:rsidRPr="00385260">
        <w:rPr>
          <w:b/>
          <w:bCs/>
          <w:sz w:val="28"/>
          <w:szCs w:val="28"/>
          <w:lang w:val="en-US"/>
        </w:rPr>
        <w:t>After a concussion, a pressure ulcer that can occur in the cerebellum is treated with a patch used in increasing intracranial pressure.</w:t>
      </w:r>
    </w:p>
    <w:p w14:paraId="0FDAB3BB" w14:textId="0166CD9B" w:rsidR="00397EAF" w:rsidRPr="00385260" w:rsidRDefault="00397EAF" w:rsidP="00385260">
      <w:pPr>
        <w:pStyle w:val="a3"/>
        <w:pBdr>
          <w:top w:val="single" w:sz="2" w:space="0" w:color="D9D9E3"/>
          <w:left w:val="single" w:sz="2" w:space="0" w:color="D9D9E3"/>
          <w:bottom w:val="single" w:sz="2" w:space="0" w:color="D9D9E3"/>
          <w:right w:val="single" w:sz="2" w:space="0" w:color="D9D9E3"/>
        </w:pBdr>
        <w:spacing w:before="300" w:beforeAutospacing="0" w:after="300" w:afterAutospacing="0"/>
        <w:jc w:val="center"/>
        <w:rPr>
          <w:b/>
          <w:bCs/>
          <w:sz w:val="22"/>
          <w:szCs w:val="22"/>
          <w:lang w:val="en-US"/>
        </w:rPr>
      </w:pPr>
      <w:r w:rsidRPr="00385260">
        <w:rPr>
          <w:b/>
          <w:bCs/>
          <w:sz w:val="22"/>
          <w:szCs w:val="22"/>
          <w:lang w:val="en-US"/>
        </w:rPr>
        <w:t xml:space="preserve">Fayzullayev Otabek </w:t>
      </w:r>
      <w:proofErr w:type="spellStart"/>
      <w:r w:rsidRPr="00385260">
        <w:rPr>
          <w:b/>
          <w:bCs/>
          <w:sz w:val="22"/>
          <w:szCs w:val="22"/>
          <w:lang w:val="en-US"/>
        </w:rPr>
        <w:t>Muradullo</w:t>
      </w:r>
      <w:proofErr w:type="spellEnd"/>
      <w:r w:rsidRPr="00385260">
        <w:rPr>
          <w:b/>
          <w:bCs/>
          <w:sz w:val="22"/>
          <w:szCs w:val="22"/>
          <w:lang w:val="en-US"/>
        </w:rPr>
        <w:t xml:space="preserve"> </w:t>
      </w:r>
      <w:proofErr w:type="spellStart"/>
      <w:r w:rsidR="00385260" w:rsidRPr="00385260">
        <w:rPr>
          <w:b/>
          <w:bCs/>
          <w:sz w:val="22"/>
          <w:szCs w:val="22"/>
          <w:lang w:val="en-US"/>
        </w:rPr>
        <w:t>ugli</w:t>
      </w:r>
      <w:proofErr w:type="spellEnd"/>
      <w:r w:rsidR="00682B48">
        <w:rPr>
          <w:b/>
          <w:bCs/>
          <w:sz w:val="22"/>
          <w:szCs w:val="22"/>
          <w:lang w:val="en-US"/>
        </w:rPr>
        <w:t xml:space="preserve"> Rustamov </w:t>
      </w:r>
      <w:proofErr w:type="spellStart"/>
      <w:r w:rsidR="00682B48">
        <w:rPr>
          <w:b/>
          <w:bCs/>
          <w:sz w:val="22"/>
          <w:szCs w:val="22"/>
          <w:lang w:val="en-US"/>
        </w:rPr>
        <w:t>Makhmudjon</w:t>
      </w:r>
      <w:proofErr w:type="spellEnd"/>
      <w:r w:rsidR="00682B48">
        <w:rPr>
          <w:b/>
          <w:bCs/>
          <w:sz w:val="22"/>
          <w:szCs w:val="22"/>
          <w:lang w:val="en-US"/>
        </w:rPr>
        <w:t xml:space="preserve"> Muzaffar </w:t>
      </w:r>
      <w:proofErr w:type="spellStart"/>
      <w:r w:rsidR="00682B48">
        <w:rPr>
          <w:b/>
          <w:bCs/>
          <w:sz w:val="22"/>
          <w:szCs w:val="22"/>
          <w:lang w:val="en-US"/>
        </w:rPr>
        <w:t>ugli</w:t>
      </w:r>
      <w:proofErr w:type="spellEnd"/>
    </w:p>
    <w:p w14:paraId="542DBE4F" w14:textId="2FCB9D5B" w:rsidR="00397EAF" w:rsidRDefault="00385260" w:rsidP="00397EAF">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rStyle w:val="a4"/>
          <w:sz w:val="22"/>
          <w:szCs w:val="22"/>
          <w:u w:val="none"/>
          <w:bdr w:val="single" w:sz="2" w:space="0" w:color="D9D9E3" w:frame="1"/>
          <w:lang w:val="en-US"/>
        </w:rPr>
      </w:pPr>
      <w:r w:rsidRPr="00385260">
        <w:rPr>
          <w:b/>
          <w:bCs/>
          <w:sz w:val="22"/>
          <w:szCs w:val="22"/>
          <w:lang w:val="en-US"/>
        </w:rPr>
        <w:t xml:space="preserve">The Student of </w:t>
      </w:r>
      <w:r w:rsidR="00397EAF" w:rsidRPr="00385260">
        <w:rPr>
          <w:b/>
          <w:bCs/>
          <w:sz w:val="22"/>
          <w:szCs w:val="22"/>
          <w:lang w:val="en-US"/>
        </w:rPr>
        <w:t xml:space="preserve">Tashkent Medical Academy: </w:t>
      </w:r>
      <w:hyperlink r:id="rId4" w:tgtFrame="_new" w:history="1">
        <w:r w:rsidR="00397EAF" w:rsidRPr="00385260">
          <w:rPr>
            <w:rStyle w:val="a4"/>
            <w:sz w:val="22"/>
            <w:szCs w:val="22"/>
            <w:u w:val="none"/>
            <w:bdr w:val="single" w:sz="2" w:space="0" w:color="D9D9E3" w:frame="1"/>
            <w:lang w:val="en-US"/>
          </w:rPr>
          <w:t>medicotabekfayz@gmail.com</w:t>
        </w:r>
      </w:hyperlink>
    </w:p>
    <w:p w14:paraId="3AA2594D" w14:textId="3F141794" w:rsidR="00682B48" w:rsidRPr="00385260" w:rsidRDefault="00682B48" w:rsidP="00397EAF">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b/>
          <w:bCs/>
          <w:sz w:val="22"/>
          <w:szCs w:val="22"/>
          <w:lang w:val="en-US"/>
        </w:rPr>
      </w:pPr>
      <w:r>
        <w:rPr>
          <w:b/>
          <w:bCs/>
          <w:sz w:val="22"/>
          <w:szCs w:val="22"/>
          <w:lang w:val="en-US"/>
        </w:rPr>
        <w:t>T</w:t>
      </w:r>
      <w:r w:rsidRPr="00385260">
        <w:rPr>
          <w:b/>
          <w:bCs/>
          <w:sz w:val="22"/>
          <w:szCs w:val="22"/>
          <w:lang w:val="en-US"/>
        </w:rPr>
        <w:t>he Student of Tashkent Medical Academy</w:t>
      </w:r>
      <w:r>
        <w:rPr>
          <w:b/>
          <w:bCs/>
          <w:sz w:val="22"/>
          <w:szCs w:val="22"/>
          <w:lang w:val="en-US"/>
        </w:rPr>
        <w:t>:</w:t>
      </w:r>
      <w:r>
        <w:rPr>
          <w:b/>
          <w:bCs/>
          <w:sz w:val="22"/>
          <w:szCs w:val="22"/>
          <w:lang w:val="en-US"/>
        </w:rPr>
        <w:t xml:space="preserve"> </w:t>
      </w:r>
      <w:r>
        <w:rPr>
          <w:b/>
          <w:bCs/>
          <w:sz w:val="22"/>
          <w:szCs w:val="22"/>
          <w:lang w:val="en-US"/>
        </w:rPr>
        <w:t>rustamovm02.04@gmail.com</w:t>
      </w:r>
    </w:p>
    <w:p w14:paraId="79EAD16F" w14:textId="6226CA07" w:rsidR="00397EAF" w:rsidRPr="00385260" w:rsidRDefault="00385260" w:rsidP="00397EAF">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sz w:val="22"/>
          <w:szCs w:val="22"/>
          <w:lang w:val="en-US"/>
        </w:rPr>
      </w:pPr>
      <w:r w:rsidRPr="00385260">
        <w:rPr>
          <w:b/>
          <w:bCs/>
          <w:sz w:val="22"/>
          <w:szCs w:val="22"/>
          <w:lang w:val="en-US"/>
        </w:rPr>
        <w:t>Introduction</w:t>
      </w:r>
      <w:r w:rsidR="00397EAF" w:rsidRPr="00385260">
        <w:rPr>
          <w:b/>
          <w:bCs/>
          <w:sz w:val="22"/>
          <w:szCs w:val="22"/>
          <w:lang w:val="en-US"/>
        </w:rPr>
        <w:t>:</w:t>
      </w:r>
      <w:r w:rsidR="00397EAF" w:rsidRPr="00385260">
        <w:rPr>
          <w:sz w:val="22"/>
          <w:szCs w:val="22"/>
          <w:lang w:val="en-US"/>
        </w:rPr>
        <w:t xml:space="preserve"> After a concussion, the use of a patch in increasing intracranial pressure is an effective treatment for the development of pressure sores in the cerebellum, the increase of cerebrospinal fluid pressure in the cerebellum, and the effective treatment of hypoxic conditions in the cerebellum. Overview of the patch.</w:t>
      </w:r>
    </w:p>
    <w:p w14:paraId="40718F61" w14:textId="7F2C4E71" w:rsidR="00397EAF" w:rsidRPr="00385260" w:rsidRDefault="00385260" w:rsidP="00397EAF">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sz w:val="22"/>
          <w:szCs w:val="22"/>
          <w:lang w:val="en-US"/>
        </w:rPr>
      </w:pPr>
      <w:r w:rsidRPr="00A77D33">
        <w:rPr>
          <w:b/>
          <w:color w:val="202124"/>
          <w:lang w:val="en"/>
        </w:rPr>
        <w:t>The purpose of the study:</w:t>
      </w:r>
      <w:r w:rsidR="00397EAF" w:rsidRPr="00385260">
        <w:rPr>
          <w:sz w:val="22"/>
          <w:szCs w:val="22"/>
          <w:lang w:val="en-US"/>
        </w:rPr>
        <w:t xml:space="preserve"> To conduct a study on the use of patches in the gentle relief of pressure sores in cerebellar hypoxic conditions.</w:t>
      </w:r>
    </w:p>
    <w:p w14:paraId="5F96400C" w14:textId="77777777" w:rsidR="00397EAF" w:rsidRPr="00385260" w:rsidRDefault="00397EAF" w:rsidP="00397EAF">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sz w:val="22"/>
          <w:szCs w:val="22"/>
          <w:lang w:val="en-US"/>
        </w:rPr>
      </w:pPr>
      <w:r w:rsidRPr="00385260">
        <w:rPr>
          <w:b/>
          <w:bCs/>
          <w:sz w:val="22"/>
          <w:szCs w:val="22"/>
          <w:lang w:val="en-US"/>
        </w:rPr>
        <w:t>Research Materials and Methods:</w:t>
      </w:r>
      <w:r w:rsidRPr="00385260">
        <w:rPr>
          <w:sz w:val="22"/>
          <w:szCs w:val="22"/>
          <w:lang w:val="en-US"/>
        </w:rPr>
        <w:t xml:space="preserve"> The study was conducted in the Department of Pediatric Neurology at the TTA Clinic. The study involved 20 children aged under ten. In this study, a patch was applied to relieve pressure sores in the cerebellum after a concussion, and the results were evaluated in the NSG.</w:t>
      </w:r>
    </w:p>
    <w:p w14:paraId="2223F4F6" w14:textId="77777777" w:rsidR="00397EAF" w:rsidRPr="00385260" w:rsidRDefault="00397EAF" w:rsidP="00397EAF">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sz w:val="22"/>
          <w:szCs w:val="22"/>
          <w:lang w:val="en-US"/>
        </w:rPr>
      </w:pPr>
      <w:r w:rsidRPr="00385260">
        <w:rPr>
          <w:b/>
          <w:bCs/>
          <w:sz w:val="22"/>
          <w:szCs w:val="22"/>
          <w:lang w:val="en-US"/>
        </w:rPr>
        <w:t>Research Results:</w:t>
      </w:r>
      <w:r w:rsidRPr="00385260">
        <w:rPr>
          <w:sz w:val="22"/>
          <w:szCs w:val="22"/>
          <w:lang w:val="en-US"/>
        </w:rPr>
        <w:t xml:space="preserve"> The NSG measurements of children before treatment with medication and patches: the lateral ventricle (previous measurements were within the norm of up to 2 mm) averaged 3.5 mm, and the occipital horns (norm from 10 to 15 mm) averaged 18 mm. After treatment: in children whose mothers applied the patch, the NSG indicators were lateral ventricle 1.8 mm, occipital horn 14 mm. In children whose mothers did not apply the patch, the NSG indicators were lateral ventricle 2.4 mm, occipital horn 15.4 mm on average.</w:t>
      </w:r>
    </w:p>
    <w:p w14:paraId="58794AB9" w14:textId="77777777" w:rsidR="00397EAF" w:rsidRPr="00385260" w:rsidRDefault="00397EAF" w:rsidP="00397EAF">
      <w:pPr>
        <w:pStyle w:val="a3"/>
        <w:pBdr>
          <w:top w:val="single" w:sz="2" w:space="0" w:color="D9D9E3"/>
          <w:left w:val="single" w:sz="2" w:space="0" w:color="D9D9E3"/>
          <w:bottom w:val="single" w:sz="2" w:space="0" w:color="D9D9E3"/>
          <w:right w:val="single" w:sz="2" w:space="0" w:color="D9D9E3"/>
        </w:pBdr>
        <w:spacing w:before="300" w:beforeAutospacing="0" w:after="0" w:afterAutospacing="0"/>
        <w:rPr>
          <w:sz w:val="22"/>
          <w:szCs w:val="22"/>
          <w:lang w:val="en-US"/>
        </w:rPr>
      </w:pPr>
      <w:r w:rsidRPr="00385260">
        <w:rPr>
          <w:b/>
          <w:bCs/>
          <w:sz w:val="22"/>
          <w:szCs w:val="22"/>
          <w:lang w:val="en-US"/>
        </w:rPr>
        <w:t>Conclusion:</w:t>
      </w:r>
      <w:r w:rsidRPr="00385260">
        <w:rPr>
          <w:sz w:val="22"/>
          <w:szCs w:val="22"/>
          <w:lang w:val="en-US"/>
        </w:rPr>
        <w:t xml:space="preserve"> The use of a patch (prevented, chewed, mashed, citrus, spicy, caffeinated, carbonated, and hard-to-digest products excluded) accelerates the return of the child to a normal state.</w:t>
      </w:r>
    </w:p>
    <w:p w14:paraId="40346E61" w14:textId="77777777" w:rsidR="0008021D" w:rsidRDefault="0008021D">
      <w:pPr>
        <w:rPr>
          <w:lang w:val="en-US"/>
        </w:rPr>
      </w:pPr>
    </w:p>
    <w:p w14:paraId="367B4A8B" w14:textId="77777777" w:rsidR="00397EAF" w:rsidRPr="00397EAF" w:rsidRDefault="00397EAF">
      <w:pPr>
        <w:rPr>
          <w:lang w:val="en-US"/>
        </w:rPr>
      </w:pPr>
    </w:p>
    <w:sectPr w:rsidR="00397EAF" w:rsidRPr="00397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BF8"/>
    <w:rsid w:val="0008021D"/>
    <w:rsid w:val="00385260"/>
    <w:rsid w:val="00397EAF"/>
    <w:rsid w:val="003E4BF8"/>
    <w:rsid w:val="00682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D1A8"/>
  <w15:chartTrackingRefBased/>
  <w15:docId w15:val="{AB280F5D-42B7-4FB4-8B15-C43BD2D1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7E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7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dicotabekfay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Lor Bor</cp:lastModifiedBy>
  <cp:revision>4</cp:revision>
  <dcterms:created xsi:type="dcterms:W3CDTF">2023-11-24T14:55:00Z</dcterms:created>
  <dcterms:modified xsi:type="dcterms:W3CDTF">2023-11-29T15:00:00Z</dcterms:modified>
</cp:coreProperties>
</file>